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E0D" w:rsidRPr="003D75A8" w:rsidRDefault="000C2CBA" w:rsidP="00AE6AA7">
      <w:pPr>
        <w:spacing w:after="0"/>
        <w:jc w:val="center"/>
        <w:rPr>
          <w:rFonts w:ascii="Times New Roman" w:hAnsi="Times New Roman"/>
          <w:sz w:val="28"/>
          <w:szCs w:val="28"/>
        </w:rPr>
      </w:pPr>
      <w:r w:rsidRPr="000C2CBA">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Безымянный" style="width:51.9pt;height:61.95pt;visibility:visible">
            <v:imagedata r:id="rId7" o:title="" grayscale="t"/>
          </v:shape>
        </w:pict>
      </w:r>
    </w:p>
    <w:p w:rsidR="007B0E0D" w:rsidRPr="003D75A8" w:rsidRDefault="007B0E0D" w:rsidP="00AE6AA7">
      <w:pPr>
        <w:spacing w:after="0"/>
        <w:jc w:val="center"/>
        <w:rPr>
          <w:rFonts w:ascii="Times New Roman" w:hAnsi="Times New Roman"/>
          <w:sz w:val="28"/>
          <w:szCs w:val="28"/>
        </w:rPr>
      </w:pPr>
    </w:p>
    <w:p w:rsidR="007B0E0D" w:rsidRPr="00982139" w:rsidRDefault="007B0E0D" w:rsidP="005D4944">
      <w:pPr>
        <w:spacing w:after="0" w:line="240" w:lineRule="auto"/>
        <w:jc w:val="center"/>
        <w:rPr>
          <w:rFonts w:ascii="Times New Roman" w:hAnsi="Times New Roman"/>
          <w:b/>
          <w:sz w:val="36"/>
          <w:szCs w:val="36"/>
        </w:rPr>
      </w:pPr>
      <w:r w:rsidRPr="00982139">
        <w:rPr>
          <w:rFonts w:ascii="Times New Roman" w:hAnsi="Times New Roman"/>
          <w:b/>
          <w:sz w:val="36"/>
          <w:szCs w:val="36"/>
        </w:rPr>
        <w:t>Контрольно-счетная комиссия</w:t>
      </w:r>
    </w:p>
    <w:p w:rsidR="007B0E0D" w:rsidRPr="00982139" w:rsidRDefault="007B0E0D" w:rsidP="005D4944">
      <w:pPr>
        <w:spacing w:after="0" w:line="240" w:lineRule="auto"/>
        <w:jc w:val="center"/>
        <w:rPr>
          <w:rFonts w:ascii="Times New Roman" w:hAnsi="Times New Roman"/>
          <w:b/>
          <w:sz w:val="36"/>
          <w:szCs w:val="36"/>
        </w:rPr>
      </w:pPr>
      <w:r w:rsidRPr="00982139">
        <w:rPr>
          <w:rFonts w:ascii="Times New Roman" w:hAnsi="Times New Roman"/>
          <w:b/>
          <w:sz w:val="36"/>
          <w:szCs w:val="36"/>
        </w:rPr>
        <w:t>городского  округа  Кинешма</w:t>
      </w:r>
    </w:p>
    <w:p w:rsidR="007B0E0D" w:rsidRPr="003D75A8" w:rsidRDefault="007B0E0D" w:rsidP="00AE6AA7">
      <w:pPr>
        <w:spacing w:after="0"/>
        <w:jc w:val="center"/>
        <w:rPr>
          <w:rFonts w:ascii="Times New Roman" w:hAnsi="Times New Roman"/>
          <w:sz w:val="24"/>
          <w:szCs w:val="24"/>
        </w:rPr>
      </w:pPr>
      <w:r w:rsidRPr="003D75A8">
        <w:rPr>
          <w:rFonts w:ascii="Times New Roman" w:hAnsi="Times New Roman"/>
          <w:sz w:val="24"/>
          <w:szCs w:val="24"/>
        </w:rPr>
        <w:t>155800, Ивановская область, г. Кинешма, ул. им. Фрунзе, д.4.</w:t>
      </w:r>
    </w:p>
    <w:p w:rsidR="007B0E0D" w:rsidRPr="003D75A8" w:rsidRDefault="007B0E0D" w:rsidP="00AE6AA7">
      <w:pPr>
        <w:spacing w:after="0"/>
        <w:jc w:val="center"/>
        <w:rPr>
          <w:rFonts w:ascii="Times New Roman" w:hAnsi="Times New Roman"/>
          <w:sz w:val="24"/>
          <w:szCs w:val="24"/>
        </w:rPr>
      </w:pPr>
      <w:r w:rsidRPr="003D75A8">
        <w:rPr>
          <w:rFonts w:ascii="Times New Roman" w:hAnsi="Times New Roman"/>
          <w:sz w:val="24"/>
          <w:szCs w:val="24"/>
        </w:rPr>
        <w:t>тел/факс (49331) 5-75-60, 5-55-53     e-</w:t>
      </w:r>
      <w:r w:rsidRPr="003D75A8">
        <w:rPr>
          <w:rFonts w:ascii="Times New Roman" w:hAnsi="Times New Roman"/>
          <w:sz w:val="24"/>
          <w:szCs w:val="24"/>
          <w:lang w:val="en-US"/>
        </w:rPr>
        <w:t>mail</w:t>
      </w:r>
      <w:r w:rsidRPr="003D75A8">
        <w:rPr>
          <w:rFonts w:ascii="Times New Roman" w:hAnsi="Times New Roman"/>
          <w:sz w:val="24"/>
          <w:szCs w:val="24"/>
        </w:rPr>
        <w:t xml:space="preserve">: </w:t>
      </w:r>
      <w:r w:rsidRPr="003D75A8">
        <w:rPr>
          <w:rFonts w:ascii="Times New Roman" w:hAnsi="Times New Roman"/>
          <w:sz w:val="24"/>
          <w:szCs w:val="24"/>
          <w:lang w:val="en-US"/>
        </w:rPr>
        <w:t>admkineshmaksk</w:t>
      </w:r>
      <w:r w:rsidRPr="003D75A8">
        <w:rPr>
          <w:rFonts w:ascii="Times New Roman" w:hAnsi="Times New Roman"/>
          <w:sz w:val="24"/>
          <w:szCs w:val="24"/>
        </w:rPr>
        <w:t>@</w:t>
      </w:r>
      <w:r w:rsidRPr="003D75A8">
        <w:rPr>
          <w:rFonts w:ascii="Times New Roman" w:hAnsi="Times New Roman"/>
          <w:sz w:val="24"/>
          <w:szCs w:val="24"/>
          <w:lang w:val="en-US"/>
        </w:rPr>
        <w:t>yandex</w:t>
      </w:r>
      <w:r w:rsidRPr="003D75A8">
        <w:rPr>
          <w:rFonts w:ascii="Times New Roman" w:hAnsi="Times New Roman"/>
          <w:sz w:val="24"/>
          <w:szCs w:val="24"/>
        </w:rPr>
        <w:t>.</w:t>
      </w:r>
      <w:r w:rsidRPr="003D75A8">
        <w:rPr>
          <w:rFonts w:ascii="Times New Roman" w:hAnsi="Times New Roman"/>
          <w:sz w:val="24"/>
          <w:szCs w:val="24"/>
          <w:lang w:val="en-US"/>
        </w:rPr>
        <w:t>ru</w:t>
      </w:r>
    </w:p>
    <w:p w:rsidR="007B0E0D" w:rsidRPr="003D75A8" w:rsidRDefault="000C2CBA" w:rsidP="00AE6AA7">
      <w:pPr>
        <w:spacing w:after="0"/>
        <w:jc w:val="center"/>
        <w:rPr>
          <w:rFonts w:ascii="Times New Roman" w:hAnsi="Times New Roman"/>
          <w:sz w:val="28"/>
          <w:szCs w:val="28"/>
        </w:rPr>
      </w:pPr>
      <w:r w:rsidRPr="000C2CBA">
        <w:rPr>
          <w:noProof/>
        </w:rPr>
        <w:pict>
          <v:line id="_x0000_s1026" style="position:absolute;left:0;text-align:left;z-index:251658240" from="12pt,16.55pt" to="7in,16.55pt"/>
        </w:pict>
      </w:r>
    </w:p>
    <w:p w:rsidR="007B0E0D" w:rsidRPr="003D75A8" w:rsidRDefault="000C2CBA" w:rsidP="00AE6AA7">
      <w:pPr>
        <w:spacing w:after="0"/>
        <w:jc w:val="center"/>
        <w:rPr>
          <w:rFonts w:ascii="Times New Roman" w:hAnsi="Times New Roman"/>
          <w:sz w:val="28"/>
          <w:szCs w:val="28"/>
        </w:rPr>
      </w:pPr>
      <w:r w:rsidRPr="000C2CBA">
        <w:rPr>
          <w:noProof/>
        </w:rPr>
        <w:pict>
          <v:line id="_x0000_s1027" style="position:absolute;left:0;text-align:left;z-index:-251657216" from="12pt,7.1pt" to="7in,7.1pt" wrapcoords="0 0 0 3 659 3 659 0 0 0" strokeweight="3pt">
            <w10:wrap type="through"/>
          </v:line>
        </w:pict>
      </w:r>
    </w:p>
    <w:p w:rsidR="007B0E0D" w:rsidRPr="003D75A8" w:rsidRDefault="007B0E0D" w:rsidP="00AE6AA7">
      <w:pPr>
        <w:spacing w:after="0"/>
        <w:jc w:val="center"/>
        <w:rPr>
          <w:rFonts w:ascii="Times New Roman" w:hAnsi="Times New Roman"/>
          <w:sz w:val="28"/>
          <w:szCs w:val="28"/>
        </w:rPr>
      </w:pPr>
      <w:r w:rsidRPr="003D75A8">
        <w:rPr>
          <w:rFonts w:ascii="Times New Roman" w:hAnsi="Times New Roman"/>
          <w:sz w:val="28"/>
          <w:szCs w:val="28"/>
        </w:rPr>
        <w:t>от ______________________   №__________</w:t>
      </w:r>
    </w:p>
    <w:p w:rsidR="007B0E0D" w:rsidRPr="003D75A8" w:rsidRDefault="007B0E0D" w:rsidP="007847C9">
      <w:pPr>
        <w:spacing w:after="0"/>
        <w:ind w:left="4253"/>
        <w:jc w:val="right"/>
        <w:rPr>
          <w:rFonts w:ascii="Times New Roman" w:hAnsi="Times New Roman"/>
          <w:b/>
          <w:sz w:val="28"/>
          <w:szCs w:val="28"/>
        </w:rPr>
      </w:pPr>
    </w:p>
    <w:p w:rsidR="007847C9" w:rsidRDefault="007847C9" w:rsidP="007847C9">
      <w:pPr>
        <w:spacing w:after="0" w:line="240" w:lineRule="auto"/>
        <w:ind w:left="4253"/>
        <w:jc w:val="right"/>
        <w:rPr>
          <w:rFonts w:ascii="Times New Roman" w:hAnsi="Times New Roman"/>
          <w:b/>
          <w:sz w:val="28"/>
          <w:szCs w:val="28"/>
        </w:rPr>
      </w:pPr>
      <w:r>
        <w:rPr>
          <w:rFonts w:ascii="Times New Roman" w:hAnsi="Times New Roman"/>
          <w:b/>
          <w:sz w:val="28"/>
          <w:szCs w:val="28"/>
        </w:rPr>
        <w:t>Утвержден</w:t>
      </w:r>
    </w:p>
    <w:p w:rsidR="007847C9" w:rsidRDefault="007847C9" w:rsidP="007847C9">
      <w:pPr>
        <w:spacing w:after="0" w:line="240" w:lineRule="auto"/>
        <w:ind w:left="4253"/>
        <w:jc w:val="right"/>
        <w:rPr>
          <w:rFonts w:ascii="Times New Roman" w:hAnsi="Times New Roman"/>
          <w:b/>
          <w:sz w:val="28"/>
          <w:szCs w:val="28"/>
        </w:rPr>
      </w:pPr>
      <w:r>
        <w:rPr>
          <w:rFonts w:ascii="Times New Roman" w:hAnsi="Times New Roman"/>
          <w:b/>
          <w:sz w:val="28"/>
          <w:szCs w:val="28"/>
        </w:rPr>
        <w:t xml:space="preserve"> решением коллегии </w:t>
      </w:r>
    </w:p>
    <w:p w:rsidR="007847C9" w:rsidRDefault="007847C9" w:rsidP="007847C9">
      <w:pPr>
        <w:spacing w:after="0" w:line="240" w:lineRule="auto"/>
        <w:ind w:left="4253"/>
        <w:jc w:val="right"/>
        <w:rPr>
          <w:rFonts w:ascii="Times New Roman" w:hAnsi="Times New Roman"/>
          <w:b/>
          <w:sz w:val="28"/>
          <w:szCs w:val="28"/>
        </w:rPr>
      </w:pPr>
      <w:r>
        <w:rPr>
          <w:rFonts w:ascii="Times New Roman" w:hAnsi="Times New Roman"/>
          <w:b/>
          <w:sz w:val="28"/>
          <w:szCs w:val="28"/>
        </w:rPr>
        <w:t xml:space="preserve">контрольно-счетной комиссии городского округа Кинешма </w:t>
      </w:r>
    </w:p>
    <w:p w:rsidR="007847C9" w:rsidRDefault="007847C9" w:rsidP="007847C9">
      <w:pPr>
        <w:spacing w:after="0" w:line="240" w:lineRule="auto"/>
        <w:ind w:left="4253"/>
        <w:jc w:val="right"/>
        <w:rPr>
          <w:rFonts w:ascii="Times New Roman" w:hAnsi="Times New Roman"/>
          <w:b/>
          <w:sz w:val="28"/>
          <w:szCs w:val="28"/>
        </w:rPr>
      </w:pPr>
      <w:r>
        <w:rPr>
          <w:rFonts w:ascii="Times New Roman" w:hAnsi="Times New Roman"/>
          <w:b/>
          <w:sz w:val="28"/>
          <w:szCs w:val="28"/>
        </w:rPr>
        <w:t xml:space="preserve">от 30.12.2020 № 7/1 </w:t>
      </w:r>
    </w:p>
    <w:p w:rsidR="007847C9" w:rsidRDefault="007847C9" w:rsidP="00DF2A75">
      <w:pPr>
        <w:spacing w:after="0" w:line="240" w:lineRule="auto"/>
        <w:jc w:val="center"/>
        <w:rPr>
          <w:rFonts w:ascii="Times New Roman" w:hAnsi="Times New Roman"/>
          <w:b/>
          <w:sz w:val="28"/>
          <w:szCs w:val="28"/>
        </w:rPr>
      </w:pPr>
    </w:p>
    <w:p w:rsidR="007847C9" w:rsidRDefault="007847C9" w:rsidP="00DF2A75">
      <w:pPr>
        <w:spacing w:after="0" w:line="240" w:lineRule="auto"/>
        <w:jc w:val="center"/>
        <w:rPr>
          <w:rFonts w:ascii="Times New Roman" w:hAnsi="Times New Roman"/>
          <w:b/>
          <w:sz w:val="28"/>
          <w:szCs w:val="28"/>
        </w:rPr>
      </w:pPr>
    </w:p>
    <w:p w:rsidR="007B0E0D" w:rsidRDefault="007B0E0D" w:rsidP="00DF2A75">
      <w:pPr>
        <w:spacing w:after="0" w:line="240" w:lineRule="auto"/>
        <w:jc w:val="center"/>
        <w:rPr>
          <w:rFonts w:ascii="Times New Roman" w:hAnsi="Times New Roman"/>
          <w:b/>
          <w:sz w:val="28"/>
          <w:szCs w:val="28"/>
        </w:rPr>
      </w:pPr>
      <w:r>
        <w:rPr>
          <w:rFonts w:ascii="Times New Roman" w:hAnsi="Times New Roman"/>
          <w:b/>
          <w:sz w:val="28"/>
          <w:szCs w:val="28"/>
        </w:rPr>
        <w:t>Отчет</w:t>
      </w:r>
    </w:p>
    <w:p w:rsidR="007B0E0D" w:rsidRPr="003D75A8" w:rsidRDefault="007B0E0D" w:rsidP="00DF2A75">
      <w:pPr>
        <w:spacing w:after="0" w:line="240" w:lineRule="auto"/>
        <w:jc w:val="center"/>
        <w:rPr>
          <w:rFonts w:ascii="Times New Roman" w:hAnsi="Times New Roman"/>
          <w:b/>
          <w:sz w:val="28"/>
          <w:szCs w:val="28"/>
        </w:rPr>
      </w:pPr>
      <w:r w:rsidRPr="003D75A8">
        <w:rPr>
          <w:rFonts w:ascii="Times New Roman" w:hAnsi="Times New Roman"/>
          <w:b/>
          <w:sz w:val="28"/>
          <w:szCs w:val="28"/>
        </w:rPr>
        <w:t>контрольно-ревизионного мероприятия</w:t>
      </w:r>
    </w:p>
    <w:p w:rsidR="007B0E0D" w:rsidRPr="003D75A8" w:rsidRDefault="007B0E0D" w:rsidP="00DF2A75">
      <w:pPr>
        <w:spacing w:after="0" w:line="240" w:lineRule="auto"/>
        <w:jc w:val="both"/>
        <w:rPr>
          <w:rFonts w:ascii="Times New Roman" w:hAnsi="Times New Roman"/>
          <w:b/>
          <w:sz w:val="28"/>
          <w:szCs w:val="28"/>
        </w:rPr>
      </w:pPr>
      <w:r w:rsidRPr="003D75A8">
        <w:rPr>
          <w:rFonts w:ascii="Times New Roman" w:hAnsi="Times New Roman"/>
          <w:b/>
          <w:color w:val="000000"/>
          <w:sz w:val="28"/>
          <w:szCs w:val="28"/>
        </w:rPr>
        <w:t>«</w:t>
      </w:r>
      <w:r w:rsidRPr="003D75A8">
        <w:rPr>
          <w:rFonts w:ascii="Times New Roman" w:hAnsi="Times New Roman"/>
          <w:b/>
          <w:sz w:val="28"/>
          <w:szCs w:val="28"/>
        </w:rPr>
        <w:t>Проверка целевого и эффективного использования бюджетных средств выделенных в 2019 году на КБК 954 0502 453 0110010 «Капитальные вложения в объекты муниципальной собственности» (выборочно)</w:t>
      </w:r>
      <w:r w:rsidRPr="003D75A8">
        <w:rPr>
          <w:rFonts w:ascii="Times New Roman" w:hAnsi="Times New Roman"/>
          <w:b/>
          <w:color w:val="000000"/>
          <w:sz w:val="28"/>
          <w:szCs w:val="28"/>
        </w:rPr>
        <w:t>»</w:t>
      </w:r>
    </w:p>
    <w:p w:rsidR="007B0E0D" w:rsidRPr="003D75A8" w:rsidRDefault="007B0E0D" w:rsidP="00DF2A75">
      <w:pPr>
        <w:spacing w:after="0" w:line="240" w:lineRule="auto"/>
        <w:rPr>
          <w:rFonts w:ascii="Times New Roman" w:hAnsi="Times New Roman"/>
          <w:sz w:val="28"/>
          <w:szCs w:val="28"/>
        </w:rPr>
      </w:pPr>
    </w:p>
    <w:p w:rsidR="007B0E0D" w:rsidRPr="00DF2A75" w:rsidRDefault="007B0E0D" w:rsidP="00DF2A75">
      <w:pPr>
        <w:pStyle w:val="ConsPlusNormal"/>
        <w:jc w:val="both"/>
        <w:outlineLvl w:val="2"/>
        <w:rPr>
          <w:sz w:val="28"/>
          <w:szCs w:val="28"/>
        </w:rPr>
      </w:pPr>
      <w:r w:rsidRPr="003D75A8">
        <w:tab/>
      </w:r>
    </w:p>
    <w:p w:rsidR="007B0E0D" w:rsidRPr="00DF2A75" w:rsidRDefault="007B0E0D" w:rsidP="00582F71">
      <w:pPr>
        <w:tabs>
          <w:tab w:val="left" w:pos="5235"/>
        </w:tabs>
        <w:spacing w:after="0" w:line="240" w:lineRule="auto"/>
        <w:ind w:firstLine="540"/>
        <w:jc w:val="both"/>
        <w:rPr>
          <w:rFonts w:ascii="Times New Roman" w:hAnsi="Times New Roman"/>
          <w:color w:val="000000"/>
          <w:sz w:val="28"/>
          <w:szCs w:val="28"/>
        </w:rPr>
      </w:pPr>
      <w:r w:rsidRPr="00DF2A75">
        <w:rPr>
          <w:rFonts w:ascii="Times New Roman" w:hAnsi="Times New Roman"/>
          <w:b/>
          <w:sz w:val="28"/>
          <w:szCs w:val="28"/>
        </w:rPr>
        <w:t>1.Основание для проведения контрольно-ревизионного мероприятия:</w:t>
      </w:r>
      <w:r w:rsidRPr="00DF2A75">
        <w:rPr>
          <w:rFonts w:ascii="Times New Roman" w:hAnsi="Times New Roman"/>
          <w:color w:val="000000"/>
          <w:sz w:val="28"/>
          <w:szCs w:val="28"/>
        </w:rPr>
        <w:t xml:space="preserve">          Положение о контрольно-счетной комиссии городского округа Кинешма, утвержденного р</w:t>
      </w:r>
      <w:r w:rsidRPr="00DF2A75">
        <w:rPr>
          <w:rFonts w:ascii="Times New Roman" w:hAnsi="Times New Roman"/>
          <w:color w:val="22272F"/>
          <w:sz w:val="28"/>
          <w:szCs w:val="28"/>
          <w:shd w:val="clear" w:color="auto" w:fill="FFFFFF"/>
        </w:rPr>
        <w:t xml:space="preserve">ешением городской Думы городского округа Кинешма Ивановской области </w:t>
      </w:r>
      <w:r w:rsidRPr="00DF2A75">
        <w:rPr>
          <w:rFonts w:ascii="Times New Roman" w:hAnsi="Times New Roman"/>
          <w:color w:val="000000"/>
          <w:sz w:val="28"/>
          <w:szCs w:val="28"/>
        </w:rPr>
        <w:t>25.11.2015 №5/59, пункт 8 раздела 1 «Контрольно-ревизионная деятельность» плана работ Контрольно-счетной комиссии городского округа Кинешма на 2020 год, утвержденного решением Коллегии контрольно-счетной комиссии городского округа Кинешма от 31.12.2019</w:t>
      </w:r>
      <w:r>
        <w:rPr>
          <w:rFonts w:ascii="Times New Roman" w:hAnsi="Times New Roman"/>
          <w:color w:val="000000"/>
          <w:sz w:val="28"/>
          <w:szCs w:val="28"/>
        </w:rPr>
        <w:t xml:space="preserve"> </w:t>
      </w:r>
      <w:r w:rsidRPr="00DF2A75">
        <w:rPr>
          <w:rFonts w:ascii="Times New Roman" w:hAnsi="Times New Roman"/>
          <w:color w:val="000000"/>
          <w:sz w:val="28"/>
          <w:szCs w:val="28"/>
        </w:rPr>
        <w:t xml:space="preserve"> № 7.</w:t>
      </w:r>
      <w:r w:rsidRPr="00DF2A75">
        <w:rPr>
          <w:rFonts w:ascii="Times New Roman" w:hAnsi="Times New Roman"/>
          <w:sz w:val="28"/>
          <w:szCs w:val="28"/>
        </w:rPr>
        <w:t xml:space="preserve"> </w:t>
      </w:r>
    </w:p>
    <w:p w:rsidR="007B0E0D" w:rsidRPr="00DF2A75" w:rsidRDefault="007B0E0D" w:rsidP="00582F71">
      <w:pPr>
        <w:spacing w:after="0" w:line="240" w:lineRule="auto"/>
        <w:ind w:firstLine="360"/>
        <w:jc w:val="both"/>
        <w:rPr>
          <w:rFonts w:ascii="Times New Roman" w:hAnsi="Times New Roman"/>
          <w:sz w:val="28"/>
          <w:szCs w:val="28"/>
        </w:rPr>
      </w:pPr>
      <w:r w:rsidRPr="00DF2A75">
        <w:rPr>
          <w:rFonts w:ascii="Times New Roman" w:hAnsi="Times New Roman"/>
          <w:b/>
          <w:sz w:val="28"/>
          <w:szCs w:val="28"/>
        </w:rPr>
        <w:t xml:space="preserve"> 2.Цель контрольно-ревизионного  мероприятия</w:t>
      </w:r>
      <w:r w:rsidRPr="00DF2A75">
        <w:rPr>
          <w:rFonts w:ascii="Times New Roman" w:hAnsi="Times New Roman"/>
          <w:sz w:val="28"/>
          <w:szCs w:val="28"/>
        </w:rPr>
        <w:t>:</w:t>
      </w:r>
    </w:p>
    <w:p w:rsidR="007B0E0D" w:rsidRPr="00DF2A75" w:rsidRDefault="007B0E0D" w:rsidP="00582F71">
      <w:pPr>
        <w:spacing w:after="0" w:line="240" w:lineRule="auto"/>
        <w:ind w:firstLine="360"/>
        <w:jc w:val="both"/>
        <w:rPr>
          <w:rFonts w:ascii="Times New Roman" w:hAnsi="Times New Roman"/>
          <w:sz w:val="28"/>
          <w:szCs w:val="28"/>
        </w:rPr>
      </w:pPr>
      <w:r w:rsidRPr="00DF2A75">
        <w:rPr>
          <w:rFonts w:ascii="Times New Roman" w:hAnsi="Times New Roman"/>
          <w:sz w:val="28"/>
          <w:szCs w:val="28"/>
        </w:rPr>
        <w:t xml:space="preserve"> -Установить </w:t>
      </w:r>
      <w:r w:rsidRPr="00DF2A75">
        <w:rPr>
          <w:rFonts w:ascii="Times New Roman" w:hAnsi="Times New Roman"/>
          <w:color w:val="000000"/>
          <w:sz w:val="28"/>
          <w:szCs w:val="28"/>
        </w:rPr>
        <w:t>целевое и эффективное использование бюджетных средств, выделенных в 2019 году на КБК 954 0502 453 011001 «Капитальные вложения в объекты муниципальной собственности» (выборочно)»  подпрограммы «Развитее инженерной инфраструктуры»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w:t>
      </w:r>
    </w:p>
    <w:p w:rsidR="007B0E0D" w:rsidRPr="00DF2A75" w:rsidRDefault="007B0E0D" w:rsidP="00582F71">
      <w:pPr>
        <w:spacing w:after="0" w:line="240" w:lineRule="auto"/>
        <w:ind w:firstLine="360"/>
        <w:jc w:val="both"/>
        <w:rPr>
          <w:rFonts w:ascii="Times New Roman" w:hAnsi="Times New Roman"/>
          <w:sz w:val="28"/>
          <w:szCs w:val="28"/>
        </w:rPr>
      </w:pPr>
      <w:r w:rsidRPr="00DF2A75">
        <w:rPr>
          <w:rFonts w:ascii="Times New Roman" w:hAnsi="Times New Roman"/>
          <w:sz w:val="28"/>
          <w:szCs w:val="28"/>
        </w:rPr>
        <w:lastRenderedPageBreak/>
        <w:t xml:space="preserve"> </w:t>
      </w:r>
      <w:r w:rsidRPr="00DF2A75">
        <w:rPr>
          <w:rFonts w:ascii="Times New Roman" w:hAnsi="Times New Roman"/>
          <w:b/>
          <w:sz w:val="28"/>
          <w:szCs w:val="28"/>
        </w:rPr>
        <w:t xml:space="preserve">3.Объекты контрольно-ревизионного мероприятия: </w:t>
      </w:r>
      <w:r w:rsidRPr="00DF2A75">
        <w:rPr>
          <w:rFonts w:ascii="Times New Roman" w:hAnsi="Times New Roman"/>
          <w:sz w:val="28"/>
          <w:szCs w:val="28"/>
          <w:shd w:val="clear" w:color="auto" w:fill="FFFFFF"/>
        </w:rPr>
        <w:t>Управление жилищно-коммунального хозяйства администрации городского округа Кинешма</w:t>
      </w:r>
      <w:r w:rsidRPr="00DF2A75">
        <w:rPr>
          <w:rFonts w:ascii="Times New Roman" w:hAnsi="Times New Roman"/>
          <w:sz w:val="28"/>
          <w:szCs w:val="28"/>
        </w:rPr>
        <w:t>, Администрация городского округа Кинешма, Финансовое управление администрации городского округа Кинешма, МКУ «ГУС» и другие</w:t>
      </w:r>
      <w:r w:rsidRPr="00DF2A75">
        <w:rPr>
          <w:rFonts w:ascii="Times New Roman" w:hAnsi="Times New Roman"/>
          <w:bCs/>
          <w:sz w:val="28"/>
          <w:szCs w:val="28"/>
        </w:rPr>
        <w:t>.</w:t>
      </w:r>
    </w:p>
    <w:p w:rsidR="007B0E0D" w:rsidRPr="00DF2A75" w:rsidRDefault="007B0E0D" w:rsidP="00582F71">
      <w:pPr>
        <w:spacing w:after="0" w:line="240" w:lineRule="auto"/>
        <w:ind w:firstLine="360"/>
        <w:jc w:val="both"/>
        <w:rPr>
          <w:rFonts w:ascii="Times New Roman" w:hAnsi="Times New Roman"/>
          <w:b/>
          <w:bCs/>
          <w:sz w:val="28"/>
          <w:szCs w:val="28"/>
        </w:rPr>
      </w:pPr>
      <w:r w:rsidRPr="00DF2A75">
        <w:rPr>
          <w:rFonts w:ascii="Times New Roman" w:hAnsi="Times New Roman"/>
          <w:sz w:val="28"/>
          <w:szCs w:val="28"/>
        </w:rPr>
        <w:t xml:space="preserve"> </w:t>
      </w:r>
      <w:r w:rsidRPr="00DF2A75">
        <w:rPr>
          <w:rFonts w:ascii="Times New Roman" w:hAnsi="Times New Roman"/>
          <w:b/>
          <w:sz w:val="28"/>
          <w:szCs w:val="28"/>
        </w:rPr>
        <w:t>4.</w:t>
      </w:r>
      <w:r w:rsidRPr="00DF2A75">
        <w:rPr>
          <w:rFonts w:ascii="Times New Roman" w:hAnsi="Times New Roman"/>
          <w:b/>
          <w:bCs/>
          <w:sz w:val="28"/>
          <w:szCs w:val="28"/>
        </w:rPr>
        <w:t>Предмет контрольно-ревизионного мероприятия:</w:t>
      </w:r>
    </w:p>
    <w:p w:rsidR="007B0E0D" w:rsidRPr="00DF2A75" w:rsidRDefault="007B0E0D" w:rsidP="00582F71">
      <w:pPr>
        <w:spacing w:after="0" w:line="240" w:lineRule="auto"/>
        <w:ind w:firstLine="360"/>
        <w:jc w:val="both"/>
        <w:rPr>
          <w:rFonts w:ascii="Times New Roman" w:hAnsi="Times New Roman"/>
          <w:sz w:val="28"/>
          <w:szCs w:val="28"/>
        </w:rPr>
      </w:pPr>
      <w:r w:rsidRPr="00DF2A75">
        <w:rPr>
          <w:rFonts w:ascii="Times New Roman" w:hAnsi="Times New Roman"/>
          <w:bCs/>
          <w:sz w:val="28"/>
          <w:szCs w:val="28"/>
        </w:rPr>
        <w:t xml:space="preserve">-Бюджетные средства, направленные в </w:t>
      </w:r>
      <w:r w:rsidRPr="00DF2A75">
        <w:rPr>
          <w:rFonts w:ascii="Times New Roman" w:hAnsi="Times New Roman"/>
          <w:color w:val="000000"/>
          <w:sz w:val="28"/>
          <w:szCs w:val="28"/>
        </w:rPr>
        <w:t xml:space="preserve"> 2019 году на КБК 954 0502 453 011001 «Капитальные вложения в объекты муниципальной собственности»  </w:t>
      </w:r>
    </w:p>
    <w:p w:rsidR="007B0E0D" w:rsidRPr="00DF2A75" w:rsidRDefault="007B0E0D" w:rsidP="00582F71">
      <w:pPr>
        <w:tabs>
          <w:tab w:val="left" w:pos="5235"/>
        </w:tabs>
        <w:spacing w:after="0" w:line="240" w:lineRule="auto"/>
        <w:ind w:firstLine="360"/>
        <w:jc w:val="both"/>
        <w:rPr>
          <w:rFonts w:ascii="Times New Roman" w:hAnsi="Times New Roman"/>
          <w:sz w:val="28"/>
          <w:szCs w:val="28"/>
        </w:rPr>
      </w:pPr>
      <w:r w:rsidRPr="00DF2A75">
        <w:rPr>
          <w:rFonts w:ascii="Times New Roman" w:hAnsi="Times New Roman"/>
          <w:b/>
          <w:sz w:val="28"/>
          <w:szCs w:val="28"/>
        </w:rPr>
        <w:t xml:space="preserve"> 5.Проверяемый период:</w:t>
      </w:r>
      <w:r w:rsidRPr="00DF2A75">
        <w:rPr>
          <w:rFonts w:ascii="Times New Roman" w:hAnsi="Times New Roman"/>
          <w:sz w:val="28"/>
          <w:szCs w:val="28"/>
        </w:rPr>
        <w:t xml:space="preserve"> с 01.01.2019 по 31.12.2019 </w:t>
      </w:r>
      <w:r w:rsidRPr="00DF2A75">
        <w:rPr>
          <w:rFonts w:ascii="Times New Roman" w:hAnsi="Times New Roman"/>
          <w:b/>
          <w:sz w:val="28"/>
          <w:szCs w:val="28"/>
        </w:rPr>
        <w:t>и другие периоды.</w:t>
      </w:r>
    </w:p>
    <w:p w:rsidR="007B0E0D" w:rsidRPr="00DF2A75" w:rsidRDefault="007B0E0D" w:rsidP="00582F71">
      <w:pPr>
        <w:tabs>
          <w:tab w:val="left" w:pos="5235"/>
        </w:tabs>
        <w:spacing w:after="0" w:line="240" w:lineRule="auto"/>
        <w:ind w:firstLine="360"/>
        <w:jc w:val="both"/>
        <w:rPr>
          <w:rFonts w:ascii="Times New Roman" w:hAnsi="Times New Roman"/>
          <w:sz w:val="28"/>
          <w:szCs w:val="28"/>
        </w:rPr>
      </w:pPr>
      <w:r w:rsidRPr="00DF2A75">
        <w:rPr>
          <w:rFonts w:ascii="Times New Roman" w:hAnsi="Times New Roman"/>
          <w:b/>
          <w:sz w:val="28"/>
          <w:szCs w:val="28"/>
        </w:rPr>
        <w:t xml:space="preserve"> 6.Срок проведения контрольно-ревизионного мероприятия:</w:t>
      </w:r>
      <w:r w:rsidRPr="00DF2A75">
        <w:rPr>
          <w:rFonts w:ascii="Times New Roman" w:hAnsi="Times New Roman"/>
          <w:sz w:val="28"/>
          <w:szCs w:val="28"/>
        </w:rPr>
        <w:t xml:space="preserve"> </w:t>
      </w:r>
      <w:r>
        <w:rPr>
          <w:rFonts w:ascii="Times New Roman" w:hAnsi="Times New Roman"/>
          <w:sz w:val="28"/>
          <w:szCs w:val="28"/>
        </w:rPr>
        <w:t>с 28.10.2020 года по 2</w:t>
      </w:r>
      <w:r w:rsidRPr="00DF2A75">
        <w:rPr>
          <w:rFonts w:ascii="Times New Roman" w:hAnsi="Times New Roman"/>
          <w:sz w:val="28"/>
          <w:szCs w:val="28"/>
        </w:rPr>
        <w:t>4.12.2020 года</w:t>
      </w:r>
    </w:p>
    <w:p w:rsidR="007B0E0D" w:rsidRPr="00DF2A75" w:rsidRDefault="007B0E0D" w:rsidP="00582F71">
      <w:pPr>
        <w:tabs>
          <w:tab w:val="left" w:pos="5235"/>
        </w:tabs>
        <w:spacing w:after="0" w:line="240" w:lineRule="auto"/>
        <w:ind w:firstLine="540"/>
        <w:jc w:val="both"/>
        <w:rPr>
          <w:rFonts w:ascii="Times New Roman" w:hAnsi="Times New Roman"/>
          <w:b/>
          <w:sz w:val="28"/>
          <w:szCs w:val="28"/>
        </w:rPr>
      </w:pPr>
      <w:r w:rsidRPr="00DF2A75">
        <w:rPr>
          <w:rFonts w:ascii="Times New Roman" w:hAnsi="Times New Roman"/>
          <w:b/>
          <w:sz w:val="28"/>
          <w:szCs w:val="28"/>
        </w:rPr>
        <w:t>7.Вопросы контрольно-ревизионного мероприятия:</w:t>
      </w:r>
    </w:p>
    <w:p w:rsidR="007B0E0D" w:rsidRPr="00DF2A75" w:rsidRDefault="007B0E0D" w:rsidP="00582F71">
      <w:pPr>
        <w:spacing w:after="0" w:line="240" w:lineRule="auto"/>
        <w:ind w:firstLine="540"/>
        <w:jc w:val="both"/>
        <w:rPr>
          <w:rFonts w:ascii="Times New Roman" w:hAnsi="Times New Roman"/>
          <w:sz w:val="28"/>
          <w:szCs w:val="28"/>
        </w:rPr>
      </w:pPr>
      <w:r w:rsidRPr="00DF2A75">
        <w:rPr>
          <w:rFonts w:ascii="Times New Roman" w:hAnsi="Times New Roman"/>
          <w:bCs/>
          <w:sz w:val="28"/>
          <w:szCs w:val="28"/>
        </w:rPr>
        <w:t>7.1.</w:t>
      </w:r>
      <w:r w:rsidRPr="00DF2A75">
        <w:rPr>
          <w:rFonts w:ascii="Times New Roman" w:hAnsi="Times New Roman"/>
          <w:sz w:val="28"/>
          <w:szCs w:val="28"/>
        </w:rPr>
        <w:t>Общая характеристика  объектов  контрольно-ревизионного мероприятия;</w:t>
      </w:r>
    </w:p>
    <w:p w:rsidR="007B0E0D" w:rsidRPr="00DF2A75" w:rsidRDefault="007B0E0D" w:rsidP="00582F71">
      <w:pPr>
        <w:spacing w:after="0" w:line="240" w:lineRule="auto"/>
        <w:ind w:firstLine="360"/>
        <w:jc w:val="both"/>
        <w:rPr>
          <w:rFonts w:ascii="Times New Roman" w:hAnsi="Times New Roman"/>
          <w:sz w:val="28"/>
          <w:szCs w:val="28"/>
        </w:rPr>
      </w:pPr>
      <w:r w:rsidRPr="00DF2A75">
        <w:rPr>
          <w:rFonts w:ascii="Times New Roman" w:hAnsi="Times New Roman"/>
          <w:sz w:val="28"/>
          <w:szCs w:val="28"/>
        </w:rPr>
        <w:t xml:space="preserve">   7.2.Законодательная и нормативная правовая база, регламентирующая использование средств бюджета, выделенных на </w:t>
      </w:r>
      <w:r w:rsidRPr="00DF2A75">
        <w:rPr>
          <w:rFonts w:ascii="Times New Roman" w:hAnsi="Times New Roman"/>
          <w:color w:val="000000"/>
          <w:sz w:val="28"/>
          <w:szCs w:val="28"/>
        </w:rPr>
        <w:t>КБК 954 0502 453 011001 «Капитальные вложения в объекты муниципальной собственности» подпрограммы «Развитее инженерной инфраструктуры»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w:t>
      </w:r>
    </w:p>
    <w:p w:rsidR="007B0E0D" w:rsidRPr="00DF2A75" w:rsidRDefault="007B0E0D" w:rsidP="00582F71">
      <w:pPr>
        <w:spacing w:after="0" w:line="240" w:lineRule="auto"/>
        <w:ind w:firstLine="540"/>
        <w:jc w:val="both"/>
        <w:rPr>
          <w:rFonts w:ascii="Times New Roman" w:hAnsi="Times New Roman"/>
          <w:sz w:val="28"/>
          <w:szCs w:val="28"/>
        </w:rPr>
      </w:pPr>
      <w:r w:rsidRPr="00DF2A75">
        <w:rPr>
          <w:rFonts w:ascii="Times New Roman" w:hAnsi="Times New Roman"/>
          <w:sz w:val="28"/>
          <w:szCs w:val="28"/>
        </w:rPr>
        <w:t xml:space="preserve">7.3.Анализ объёмов бюджетных ассигнований, утвержденных в бюджете городского округа Кинешма на </w:t>
      </w:r>
      <w:r w:rsidRPr="00DF2A75">
        <w:rPr>
          <w:rFonts w:ascii="Times New Roman" w:hAnsi="Times New Roman"/>
          <w:color w:val="000000"/>
          <w:sz w:val="28"/>
          <w:szCs w:val="28"/>
        </w:rPr>
        <w:t>КБК 954 0502 453 011001 «Капитальные вложения в объекты муниципальной собственности» подпрограммы «Развитее инженерной инфраструктуры»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w:t>
      </w:r>
      <w:r w:rsidRPr="00DF2A75">
        <w:rPr>
          <w:rFonts w:ascii="Times New Roman" w:hAnsi="Times New Roman"/>
          <w:sz w:val="28"/>
          <w:szCs w:val="28"/>
        </w:rPr>
        <w:t xml:space="preserve"> </w:t>
      </w:r>
    </w:p>
    <w:p w:rsidR="007B0E0D" w:rsidRPr="00DF2A75" w:rsidRDefault="007B0E0D" w:rsidP="00582F71">
      <w:pPr>
        <w:spacing w:after="0" w:line="240" w:lineRule="auto"/>
        <w:ind w:firstLine="540"/>
        <w:jc w:val="both"/>
        <w:rPr>
          <w:rFonts w:ascii="Times New Roman" w:hAnsi="Times New Roman"/>
          <w:sz w:val="28"/>
          <w:szCs w:val="28"/>
        </w:rPr>
      </w:pPr>
      <w:r w:rsidRPr="00DF2A75">
        <w:rPr>
          <w:rFonts w:ascii="Times New Roman" w:hAnsi="Times New Roman"/>
          <w:sz w:val="28"/>
          <w:szCs w:val="28"/>
        </w:rPr>
        <w:t xml:space="preserve">7.4.Анализ целевого и эффективного использования средств, выделенных на </w:t>
      </w:r>
      <w:r w:rsidRPr="00DF2A75">
        <w:rPr>
          <w:rFonts w:ascii="Times New Roman" w:hAnsi="Times New Roman"/>
          <w:color w:val="000000"/>
          <w:sz w:val="28"/>
          <w:szCs w:val="28"/>
        </w:rPr>
        <w:t>КБК 954 0502 453 011001 «Капитальные вложения в объекты муниципальной собственности» подпрограммы «Развитее инженерной инфраструктуры»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w:t>
      </w:r>
    </w:p>
    <w:p w:rsidR="007B0E0D" w:rsidRPr="00DF2A75" w:rsidRDefault="007B0E0D" w:rsidP="00582F71">
      <w:pPr>
        <w:spacing w:after="0" w:line="240" w:lineRule="auto"/>
        <w:ind w:firstLine="540"/>
        <w:jc w:val="both"/>
        <w:rPr>
          <w:rFonts w:ascii="Times New Roman" w:hAnsi="Times New Roman"/>
          <w:sz w:val="28"/>
          <w:szCs w:val="28"/>
        </w:rPr>
      </w:pPr>
      <w:r w:rsidRPr="00DF2A75">
        <w:rPr>
          <w:rFonts w:ascii="Times New Roman" w:hAnsi="Times New Roman"/>
          <w:color w:val="000000"/>
          <w:sz w:val="28"/>
          <w:szCs w:val="28"/>
        </w:rPr>
        <w:t xml:space="preserve">7.5.Соблюдение требований </w:t>
      </w:r>
      <w:r w:rsidRPr="00DF2A75">
        <w:rPr>
          <w:rFonts w:ascii="Times New Roman" w:hAnsi="Times New Roman"/>
          <w:sz w:val="28"/>
          <w:szCs w:val="28"/>
        </w:rPr>
        <w:t>Федерального закона «О контрактной системе в сфере закупок товаров, работ, услуг для обеспечения государственных и муниципальных нужд» от 05.04.2013 № 44-ФЗ;</w:t>
      </w:r>
    </w:p>
    <w:p w:rsidR="007B0E0D" w:rsidRPr="00DF2A75" w:rsidRDefault="007B0E0D" w:rsidP="00582F71">
      <w:pPr>
        <w:tabs>
          <w:tab w:val="left" w:pos="5235"/>
        </w:tabs>
        <w:spacing w:after="0" w:line="240" w:lineRule="auto"/>
        <w:ind w:firstLine="540"/>
        <w:jc w:val="both"/>
        <w:rPr>
          <w:rFonts w:ascii="Times New Roman" w:hAnsi="Times New Roman"/>
          <w:color w:val="FF6600"/>
          <w:sz w:val="28"/>
          <w:szCs w:val="28"/>
        </w:rPr>
      </w:pPr>
      <w:r w:rsidRPr="00DF2A75">
        <w:rPr>
          <w:rFonts w:ascii="Times New Roman" w:hAnsi="Times New Roman"/>
          <w:sz w:val="28"/>
          <w:szCs w:val="28"/>
        </w:rPr>
        <w:t xml:space="preserve"> 7.6. Другие вопросы.</w:t>
      </w:r>
    </w:p>
    <w:p w:rsidR="007B0E0D" w:rsidRPr="003D75A8" w:rsidRDefault="007B0E0D" w:rsidP="00582F71">
      <w:pPr>
        <w:pStyle w:val="1"/>
        <w:spacing w:before="0" w:beforeAutospacing="0" w:after="0" w:afterAutospacing="0"/>
        <w:ind w:firstLine="709"/>
        <w:jc w:val="both"/>
        <w:rPr>
          <w:sz w:val="28"/>
          <w:szCs w:val="28"/>
        </w:rPr>
      </w:pPr>
      <w:r>
        <w:rPr>
          <w:sz w:val="28"/>
          <w:szCs w:val="28"/>
        </w:rPr>
        <w:t>1.</w:t>
      </w:r>
      <w:r w:rsidRPr="003D75A8">
        <w:rPr>
          <w:sz w:val="28"/>
          <w:szCs w:val="28"/>
        </w:rPr>
        <w:t>Характеристика муниципальной программы «Обеспечение качественным жильем, услугами жилищно-коммунального хозяйства населения городского округа Кинешма»</w:t>
      </w:r>
    </w:p>
    <w:p w:rsidR="007B0E0D" w:rsidRPr="003D75A8" w:rsidRDefault="000C2CBA" w:rsidP="00582F71">
      <w:pPr>
        <w:pStyle w:val="1"/>
        <w:spacing w:before="0" w:beforeAutospacing="0" w:after="0" w:afterAutospacing="0"/>
        <w:ind w:firstLine="709"/>
        <w:jc w:val="both"/>
        <w:rPr>
          <w:sz w:val="28"/>
          <w:szCs w:val="28"/>
        </w:rPr>
      </w:pPr>
      <w:hyperlink r:id="rId8" w:history="1">
        <w:r w:rsidR="007B0E0D" w:rsidRPr="003D75A8">
          <w:rPr>
            <w:rStyle w:val="a6"/>
            <w:bCs w:val="0"/>
            <w:color w:val="auto"/>
            <w:sz w:val="28"/>
            <w:szCs w:val="28"/>
          </w:rPr>
          <w:t xml:space="preserve">Постановлением администрации городского округа Кинешма Ивановской области от 20 декабря 2018 г. № 1622п «Об утверждении муниципальной программы городского округа Кинешма «Обеспечение качественным жильем, услугами жилищно-коммунального хозяйства </w:t>
        </w:r>
        <w:r w:rsidR="007B0E0D" w:rsidRPr="003D75A8">
          <w:rPr>
            <w:rStyle w:val="a6"/>
            <w:bCs w:val="0"/>
            <w:color w:val="auto"/>
            <w:sz w:val="28"/>
            <w:szCs w:val="28"/>
          </w:rPr>
          <w:lastRenderedPageBreak/>
          <w:t>населения городского округа Кинешма» (редакция с изменениями   № 1786-п от 30.12.2019</w:t>
        </w:r>
      </w:hyperlink>
      <w:r w:rsidR="007B0E0D" w:rsidRPr="003D75A8">
        <w:rPr>
          <w:sz w:val="28"/>
          <w:szCs w:val="28"/>
        </w:rPr>
        <w:t xml:space="preserve">) </w:t>
      </w:r>
      <w:r w:rsidR="007B0E0D" w:rsidRPr="003D75A8">
        <w:rPr>
          <w:b w:val="0"/>
          <w:sz w:val="28"/>
          <w:szCs w:val="28"/>
        </w:rPr>
        <w:t>утверждена Муниципальная программа «Обеспечение качественным жильем, услугами жилищно-коммунального хозяйства населения городского округа Кинешма», которая включает в себя 5 подпрограмм:</w:t>
      </w:r>
      <w:r w:rsidR="007B0E0D" w:rsidRPr="003D75A8">
        <w:rPr>
          <w:sz w:val="28"/>
          <w:szCs w:val="28"/>
        </w:rPr>
        <w:t xml:space="preserve"> </w:t>
      </w:r>
      <w:hyperlink w:anchor="sub_1100" w:history="1">
        <w:r w:rsidR="007B0E0D" w:rsidRPr="003D75A8">
          <w:rPr>
            <w:rStyle w:val="a6"/>
            <w:color w:val="auto"/>
            <w:sz w:val="28"/>
            <w:szCs w:val="28"/>
          </w:rPr>
          <w:t>жилище</w:t>
        </w:r>
      </w:hyperlink>
      <w:r w:rsidR="007B0E0D" w:rsidRPr="003D75A8">
        <w:rPr>
          <w:sz w:val="28"/>
          <w:szCs w:val="28"/>
        </w:rPr>
        <w:t xml:space="preserve">, </w:t>
      </w:r>
      <w:hyperlink w:anchor="sub_1200" w:history="1">
        <w:r w:rsidR="007B0E0D" w:rsidRPr="003D75A8">
          <w:rPr>
            <w:b w:val="0"/>
            <w:sz w:val="28"/>
            <w:szCs w:val="28"/>
          </w:rPr>
          <w:t>г</w:t>
        </w:r>
        <w:r w:rsidR="007B0E0D" w:rsidRPr="003D75A8">
          <w:rPr>
            <w:rStyle w:val="a6"/>
            <w:color w:val="auto"/>
            <w:sz w:val="28"/>
            <w:szCs w:val="28"/>
          </w:rPr>
          <w:t>осударственная и муниципальная поддержка граждан в сфере ипотечного жилищного кредитования</w:t>
        </w:r>
      </w:hyperlink>
      <w:r w:rsidR="007B0E0D" w:rsidRPr="003D75A8">
        <w:rPr>
          <w:sz w:val="28"/>
          <w:szCs w:val="28"/>
        </w:rPr>
        <w:t xml:space="preserve">, </w:t>
      </w:r>
      <w:hyperlink w:anchor="sub_1300" w:history="1">
        <w:r w:rsidR="007B0E0D" w:rsidRPr="003D75A8">
          <w:rPr>
            <w:rStyle w:val="a6"/>
            <w:color w:val="auto"/>
            <w:sz w:val="28"/>
            <w:szCs w:val="28"/>
          </w:rPr>
          <w:t>развитие инженерных инфраструктур</w:t>
        </w:r>
      </w:hyperlink>
      <w:r w:rsidR="007B0E0D" w:rsidRPr="003D75A8">
        <w:rPr>
          <w:sz w:val="28"/>
          <w:szCs w:val="28"/>
        </w:rPr>
        <w:t xml:space="preserve">, </w:t>
      </w:r>
      <w:hyperlink w:anchor="sub_1400" w:history="1">
        <w:r w:rsidR="007B0E0D" w:rsidRPr="003D75A8">
          <w:rPr>
            <w:rStyle w:val="a6"/>
            <w:color w:val="auto"/>
            <w:sz w:val="28"/>
            <w:szCs w:val="28"/>
          </w:rPr>
          <w:t>обеспечение жильем молодых семей</w:t>
        </w:r>
      </w:hyperlink>
      <w:r w:rsidR="007B0E0D" w:rsidRPr="003D75A8">
        <w:rPr>
          <w:sz w:val="28"/>
          <w:szCs w:val="28"/>
        </w:rPr>
        <w:t xml:space="preserve">, </w:t>
      </w:r>
      <w:hyperlink w:anchor="sub_1500" w:history="1">
        <w:r w:rsidR="007B0E0D" w:rsidRPr="003D75A8">
          <w:rPr>
            <w:rStyle w:val="a6"/>
            <w:color w:val="auto"/>
            <w:sz w:val="28"/>
            <w:szCs w:val="28"/>
          </w:rPr>
          <w:t>переселение граждан из аварийного жилищного фонда</w:t>
        </w:r>
      </w:hyperlink>
      <w:r w:rsidR="007B0E0D" w:rsidRPr="003D75A8">
        <w:rPr>
          <w:sz w:val="28"/>
          <w:szCs w:val="28"/>
        </w:rPr>
        <w:t>.</w:t>
      </w:r>
    </w:p>
    <w:p w:rsidR="007B0E0D" w:rsidRPr="003D75A8" w:rsidRDefault="007B0E0D" w:rsidP="00264B3A">
      <w:pPr>
        <w:pStyle w:val="1"/>
        <w:spacing w:before="0" w:beforeAutospacing="0" w:after="0" w:afterAutospacing="0"/>
        <w:ind w:firstLine="709"/>
        <w:jc w:val="both"/>
        <w:rPr>
          <w:b w:val="0"/>
          <w:sz w:val="28"/>
          <w:szCs w:val="28"/>
        </w:rPr>
      </w:pPr>
      <w:r w:rsidRPr="003D75A8">
        <w:rPr>
          <w:rStyle w:val="a5"/>
          <w:bCs w:val="0"/>
          <w:color w:val="auto"/>
          <w:sz w:val="28"/>
          <w:szCs w:val="28"/>
        </w:rPr>
        <w:t>Исполнитель основных мероприятий подпрограммы:</w:t>
      </w:r>
      <w:r w:rsidRPr="003D75A8">
        <w:rPr>
          <w:rStyle w:val="a5"/>
          <w:b/>
          <w:bCs w:val="0"/>
          <w:color w:val="auto"/>
          <w:sz w:val="28"/>
          <w:szCs w:val="28"/>
        </w:rPr>
        <w:t xml:space="preserve"> «</w:t>
      </w:r>
      <w:r w:rsidRPr="003D75A8">
        <w:rPr>
          <w:b w:val="0"/>
          <w:sz w:val="28"/>
          <w:szCs w:val="28"/>
        </w:rPr>
        <w:t>Развитие инженерных инфраструктур» - Муниципальное казенное учреждение</w:t>
      </w:r>
      <w:r w:rsidRPr="003D75A8">
        <w:rPr>
          <w:sz w:val="28"/>
          <w:szCs w:val="28"/>
        </w:rPr>
        <w:t xml:space="preserve"> </w:t>
      </w:r>
      <w:r w:rsidRPr="003D75A8">
        <w:rPr>
          <w:b w:val="0"/>
          <w:sz w:val="28"/>
          <w:szCs w:val="28"/>
        </w:rPr>
        <w:t>городского округа Кинешма «Городское управление строительства».</w:t>
      </w:r>
    </w:p>
    <w:p w:rsidR="007B0E0D" w:rsidRPr="003D75A8" w:rsidRDefault="007B0E0D" w:rsidP="00264B3A">
      <w:pPr>
        <w:tabs>
          <w:tab w:val="left" w:pos="9180"/>
        </w:tabs>
        <w:spacing w:after="0" w:line="240" w:lineRule="auto"/>
        <w:ind w:firstLine="709"/>
        <w:jc w:val="both"/>
        <w:rPr>
          <w:rFonts w:ascii="Times New Roman" w:hAnsi="Times New Roman"/>
          <w:sz w:val="28"/>
          <w:szCs w:val="28"/>
        </w:rPr>
      </w:pPr>
      <w:r w:rsidRPr="003D75A8">
        <w:rPr>
          <w:rFonts w:ascii="Times New Roman" w:hAnsi="Times New Roman"/>
          <w:b/>
          <w:sz w:val="28"/>
          <w:szCs w:val="28"/>
        </w:rPr>
        <w:t>Цель  муниципальной  подпрограммы</w:t>
      </w:r>
      <w:r w:rsidRPr="003D75A8">
        <w:rPr>
          <w:rFonts w:ascii="Times New Roman" w:hAnsi="Times New Roman"/>
          <w:sz w:val="28"/>
          <w:szCs w:val="28"/>
        </w:rPr>
        <w:t xml:space="preserve">  - создание материальной базы развития социальной и инженерной инфраструктуры для обеспечения повышения качества жизни населения городского округа Кинешма.</w:t>
      </w:r>
    </w:p>
    <w:p w:rsidR="007B0E0D" w:rsidRPr="003D75A8" w:rsidRDefault="007B0E0D" w:rsidP="00264B3A">
      <w:pPr>
        <w:tabs>
          <w:tab w:val="left" w:pos="9180"/>
        </w:tabs>
        <w:spacing w:after="0" w:line="240" w:lineRule="auto"/>
        <w:ind w:firstLine="709"/>
        <w:jc w:val="both"/>
        <w:rPr>
          <w:rFonts w:ascii="Times New Roman" w:hAnsi="Times New Roman"/>
          <w:sz w:val="28"/>
          <w:szCs w:val="28"/>
        </w:rPr>
      </w:pPr>
      <w:r w:rsidRPr="003D75A8">
        <w:rPr>
          <w:rStyle w:val="a5"/>
          <w:rFonts w:ascii="Times New Roman" w:hAnsi="Times New Roman"/>
          <w:bCs/>
          <w:color w:val="auto"/>
          <w:sz w:val="28"/>
          <w:szCs w:val="28"/>
        </w:rPr>
        <w:t xml:space="preserve">Задачи подпрограммы - </w:t>
      </w:r>
      <w:r w:rsidRPr="003D75A8">
        <w:rPr>
          <w:rFonts w:ascii="Times New Roman" w:hAnsi="Times New Roman"/>
          <w:sz w:val="28"/>
          <w:szCs w:val="28"/>
        </w:rPr>
        <w:t>приведение инженерных инфраструктур в соответствие со стандартами качества, обеспечивающими комфортные условия проживания граждан.</w:t>
      </w:r>
    </w:p>
    <w:p w:rsidR="007B0E0D" w:rsidRPr="003D75A8" w:rsidRDefault="007B0E0D" w:rsidP="00264B3A">
      <w:pPr>
        <w:spacing w:after="0" w:line="240" w:lineRule="auto"/>
        <w:ind w:firstLine="709"/>
        <w:jc w:val="both"/>
        <w:rPr>
          <w:rFonts w:ascii="Times New Roman" w:hAnsi="Times New Roman"/>
          <w:sz w:val="28"/>
          <w:szCs w:val="28"/>
        </w:rPr>
      </w:pPr>
      <w:r w:rsidRPr="003D75A8">
        <w:rPr>
          <w:rFonts w:ascii="Times New Roman" w:hAnsi="Times New Roman"/>
          <w:b/>
          <w:sz w:val="28"/>
          <w:szCs w:val="28"/>
        </w:rPr>
        <w:t>Основное мероприятие</w:t>
      </w:r>
      <w:r w:rsidRPr="003D75A8">
        <w:rPr>
          <w:rStyle w:val="a5"/>
          <w:rFonts w:ascii="Times New Roman" w:hAnsi="Times New Roman"/>
          <w:b w:val="0"/>
          <w:bCs/>
          <w:color w:val="auto"/>
          <w:sz w:val="28"/>
          <w:szCs w:val="28"/>
        </w:rPr>
        <w:t xml:space="preserve"> </w:t>
      </w:r>
      <w:r w:rsidRPr="003D75A8">
        <w:rPr>
          <w:rStyle w:val="a5"/>
          <w:rFonts w:ascii="Times New Roman" w:hAnsi="Times New Roman"/>
          <w:bCs/>
          <w:color w:val="auto"/>
          <w:sz w:val="28"/>
          <w:szCs w:val="28"/>
        </w:rPr>
        <w:t>подпрограммы</w:t>
      </w:r>
      <w:r w:rsidRPr="003D75A8">
        <w:rPr>
          <w:rFonts w:ascii="Times New Roman" w:hAnsi="Times New Roman"/>
          <w:sz w:val="28"/>
          <w:szCs w:val="28"/>
        </w:rPr>
        <w:t>: «Развитие и организация инженерных инфраструктур».</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Основное мероприятие направлено на создание условий обеспечения комфортного проживания граждан и предоставление качественных жилищно-коммунальных услуг.</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Основное мероприятие включает выполнение следующих работ:</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1. Организация уличного освещения в границах городского округа Кинешма. В рамках реализации данного мероприятия планируется оказание (выполнение) муниципальной услуги (работы) «Организация освещения улиц».</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 xml:space="preserve">В соответствии с </w:t>
      </w:r>
      <w:hyperlink r:id="rId9" w:history="1">
        <w:r w:rsidRPr="003D75A8">
          <w:rPr>
            <w:rStyle w:val="a6"/>
            <w:rFonts w:ascii="Times New Roman" w:hAnsi="Times New Roman"/>
            <w:b w:val="0"/>
            <w:color w:val="auto"/>
            <w:sz w:val="28"/>
            <w:szCs w:val="28"/>
          </w:rPr>
          <w:t>Федеральным законом</w:t>
        </w:r>
      </w:hyperlink>
      <w:r w:rsidRPr="003D75A8">
        <w:rPr>
          <w:rFonts w:ascii="Times New Roman" w:hAnsi="Times New Roman"/>
          <w:sz w:val="28"/>
          <w:szCs w:val="28"/>
        </w:rPr>
        <w:t xml:space="preserve"> от 06.10.2003 № 131-ФЗ «Об общих принципах организации местного самоуправления в Российской Федерации» к вопросам местного значения относится организация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2. Монтаж и демонтаж праздничной иллюминации.</w:t>
      </w:r>
    </w:p>
    <w:p w:rsidR="007B0E0D" w:rsidRPr="003D75A8" w:rsidRDefault="007B0E0D" w:rsidP="00264B3A">
      <w:pPr>
        <w:spacing w:after="0" w:line="240" w:lineRule="auto"/>
        <w:jc w:val="both"/>
        <w:rPr>
          <w:rFonts w:ascii="Times New Roman" w:hAnsi="Times New Roman"/>
          <w:b/>
          <w:sz w:val="28"/>
          <w:szCs w:val="28"/>
        </w:rPr>
      </w:pPr>
      <w:r w:rsidRPr="003D75A8">
        <w:rPr>
          <w:rFonts w:ascii="Times New Roman" w:hAnsi="Times New Roman"/>
          <w:b/>
          <w:sz w:val="28"/>
          <w:szCs w:val="28"/>
        </w:rPr>
        <w:t xml:space="preserve">3. Наказы избирателей депутатам городской Думы городского округа Кинешма. </w:t>
      </w:r>
    </w:p>
    <w:p w:rsidR="007B0E0D" w:rsidRPr="003D75A8" w:rsidRDefault="007B0E0D" w:rsidP="00264B3A">
      <w:pPr>
        <w:spacing w:after="0" w:line="240" w:lineRule="auto"/>
        <w:jc w:val="both"/>
        <w:rPr>
          <w:rFonts w:ascii="Times New Roman" w:hAnsi="Times New Roman"/>
          <w:sz w:val="28"/>
          <w:szCs w:val="28"/>
        </w:rPr>
      </w:pPr>
      <w:r w:rsidRPr="003D75A8">
        <w:rPr>
          <w:rFonts w:ascii="Times New Roman" w:hAnsi="Times New Roman"/>
          <w:sz w:val="28"/>
          <w:szCs w:val="28"/>
        </w:rPr>
        <w:t>Данное мероприятие предусматривает выполнение  следующих работ:</w:t>
      </w:r>
    </w:p>
    <w:p w:rsidR="007B0E0D" w:rsidRPr="003D75A8" w:rsidRDefault="007B0E0D" w:rsidP="00264B3A">
      <w:pPr>
        <w:spacing w:after="0" w:line="240" w:lineRule="auto"/>
        <w:ind w:firstLine="709"/>
        <w:jc w:val="both"/>
        <w:rPr>
          <w:rFonts w:ascii="Times New Roman" w:hAnsi="Times New Roman"/>
          <w:sz w:val="28"/>
          <w:szCs w:val="28"/>
        </w:rPr>
      </w:pPr>
      <w:r w:rsidRPr="003D75A8">
        <w:rPr>
          <w:rFonts w:ascii="Times New Roman" w:hAnsi="Times New Roman"/>
          <w:sz w:val="28"/>
          <w:szCs w:val="28"/>
        </w:rPr>
        <w:t>- устройство, восстановление и ремонт сетей уличного освещения в границах городского округа Кинешма, в том числе разработка проектно-сметной документации, согласно Реестра наказов избирателей депутатам городской Думы городского округа Кинешма;</w:t>
      </w:r>
    </w:p>
    <w:p w:rsidR="007B0E0D" w:rsidRPr="003D75A8" w:rsidRDefault="007B0E0D" w:rsidP="00264B3A">
      <w:pPr>
        <w:spacing w:after="0" w:line="240" w:lineRule="auto"/>
        <w:ind w:firstLine="709"/>
        <w:jc w:val="both"/>
        <w:rPr>
          <w:rFonts w:ascii="Times New Roman" w:hAnsi="Times New Roman"/>
          <w:sz w:val="28"/>
          <w:szCs w:val="28"/>
        </w:rPr>
      </w:pPr>
      <w:r w:rsidRPr="003D75A8">
        <w:rPr>
          <w:rFonts w:ascii="Times New Roman" w:hAnsi="Times New Roman"/>
          <w:b/>
          <w:sz w:val="28"/>
          <w:szCs w:val="28"/>
        </w:rPr>
        <w:t xml:space="preserve">- </w:t>
      </w:r>
      <w:r w:rsidRPr="003D75A8">
        <w:rPr>
          <w:rFonts w:ascii="Times New Roman" w:hAnsi="Times New Roman"/>
          <w:sz w:val="28"/>
          <w:szCs w:val="28"/>
        </w:rPr>
        <w:t>устройство сетей водоснабжения в границах городского округа Кинешма согласно Реестра наказов избирателей депутатам городской Думы городского округа Кинешма на 2019 год,</w:t>
      </w:r>
    </w:p>
    <w:p w:rsidR="007B0E0D" w:rsidRPr="003D75A8" w:rsidRDefault="007B0E0D" w:rsidP="0078485E">
      <w:pPr>
        <w:pStyle w:val="a3"/>
        <w:rPr>
          <w:rFonts w:ascii="Times New Roman" w:hAnsi="Times New Roman" w:cs="Times New Roman"/>
          <w:b/>
          <w:sz w:val="28"/>
          <w:szCs w:val="28"/>
        </w:rPr>
      </w:pPr>
    </w:p>
    <w:p w:rsidR="007B0E0D" w:rsidRPr="003D75A8" w:rsidRDefault="007B0E0D" w:rsidP="00DD5C92">
      <w:pPr>
        <w:pStyle w:val="a3"/>
        <w:rPr>
          <w:rFonts w:ascii="Times New Roman" w:hAnsi="Times New Roman" w:cs="Times New Roman"/>
          <w:b/>
          <w:sz w:val="28"/>
          <w:szCs w:val="28"/>
        </w:rPr>
      </w:pPr>
      <w:r>
        <w:rPr>
          <w:rFonts w:ascii="Times New Roman" w:hAnsi="Times New Roman" w:cs="Times New Roman"/>
          <w:b/>
          <w:sz w:val="28"/>
          <w:szCs w:val="28"/>
        </w:rPr>
        <w:t>2.</w:t>
      </w:r>
      <w:r w:rsidRPr="003D75A8">
        <w:rPr>
          <w:rFonts w:ascii="Times New Roman" w:hAnsi="Times New Roman" w:cs="Times New Roman"/>
          <w:b/>
          <w:sz w:val="28"/>
          <w:szCs w:val="28"/>
        </w:rPr>
        <w:t xml:space="preserve">Утвержденные </w:t>
      </w:r>
      <w:r w:rsidRPr="003D75A8">
        <w:rPr>
          <w:rFonts w:ascii="Times New Roman" w:hAnsi="Times New Roman"/>
          <w:b/>
          <w:sz w:val="28"/>
          <w:szCs w:val="28"/>
        </w:rPr>
        <w:t xml:space="preserve">объемы бюджетных ассигнований в части «Капитальные вложения в объекты государственной (муниципальной собственности)»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 подпрограммы «Развитие и организация инженерных инфраструктур» </w:t>
      </w:r>
    </w:p>
    <w:p w:rsidR="007B0E0D" w:rsidRDefault="007B0E0D" w:rsidP="00126FD7">
      <w:pPr>
        <w:pStyle w:val="a3"/>
        <w:rPr>
          <w:rFonts w:ascii="Times New Roman" w:hAnsi="Times New Roman"/>
          <w:sz w:val="28"/>
          <w:szCs w:val="28"/>
        </w:rPr>
      </w:pPr>
      <w:r w:rsidRPr="003D75A8">
        <w:rPr>
          <w:rFonts w:ascii="Times New Roman" w:hAnsi="Times New Roman"/>
          <w:sz w:val="28"/>
          <w:szCs w:val="28"/>
        </w:rPr>
        <w:tab/>
      </w:r>
    </w:p>
    <w:p w:rsidR="007B0E0D" w:rsidRPr="003D75A8" w:rsidRDefault="007B0E0D" w:rsidP="00126FD7">
      <w:pPr>
        <w:pStyle w:val="a3"/>
        <w:rPr>
          <w:rFonts w:ascii="Times New Roman" w:hAnsi="Times New Roman"/>
          <w:color w:val="000000"/>
          <w:sz w:val="28"/>
          <w:szCs w:val="28"/>
        </w:rPr>
      </w:pPr>
      <w:r>
        <w:rPr>
          <w:rFonts w:ascii="Times New Roman" w:hAnsi="Times New Roman"/>
          <w:sz w:val="28"/>
          <w:szCs w:val="28"/>
        </w:rPr>
        <w:tab/>
      </w:r>
      <w:r w:rsidRPr="003D75A8">
        <w:rPr>
          <w:rFonts w:ascii="Times New Roman" w:hAnsi="Times New Roman"/>
          <w:sz w:val="28"/>
          <w:szCs w:val="28"/>
        </w:rPr>
        <w:t xml:space="preserve">Объемы утвержденных бюджетных ассигнований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 подпрограммы «Развитие и организация инженерных инфраструктур» в части «Капитальные вложения в объекты государственной (муниципальной собственности)» утверждены решением </w:t>
      </w:r>
      <w:r w:rsidRPr="003D75A8">
        <w:rPr>
          <w:rFonts w:ascii="Times New Roman" w:hAnsi="Times New Roman"/>
          <w:color w:val="000000"/>
          <w:sz w:val="28"/>
          <w:szCs w:val="28"/>
        </w:rPr>
        <w:t>городской Думы городского округа Кинешма Ивановской области от 19.12.2018 № 69/453 « О бюджете городского округа Кинешма на 2019 и плановый период 2020 и 2021 годов» в объеме 4300,0 тыс.руб.</w:t>
      </w:r>
    </w:p>
    <w:p w:rsidR="007B0E0D" w:rsidRPr="003D75A8" w:rsidRDefault="007B0E0D" w:rsidP="00EB5722">
      <w:pPr>
        <w:spacing w:line="240" w:lineRule="auto"/>
        <w:jc w:val="both"/>
        <w:rPr>
          <w:rFonts w:ascii="Times New Roman" w:hAnsi="Times New Roman"/>
          <w:sz w:val="28"/>
          <w:szCs w:val="28"/>
        </w:rPr>
      </w:pPr>
      <w:r w:rsidRPr="003D75A8">
        <w:tab/>
      </w:r>
      <w:r w:rsidRPr="003D75A8">
        <w:rPr>
          <w:rFonts w:ascii="Times New Roman" w:hAnsi="Times New Roman"/>
          <w:sz w:val="28"/>
          <w:szCs w:val="28"/>
        </w:rPr>
        <w:t>В результате внесенных изменений в решение городской Думы городского округа Кинешма Ивановской области от 19.12.2018 № 69/453 « О бюджете городского округа Кинешма на 2019 и плановый период 2020 и 2021 годов» объем бюджетных ассигнований составил 3 994, 2 тыс.руб.</w:t>
      </w:r>
    </w:p>
    <w:p w:rsidR="007B0E0D" w:rsidRPr="003D75A8" w:rsidRDefault="007B0E0D" w:rsidP="00126FD7">
      <w:pPr>
        <w:pStyle w:val="a3"/>
        <w:jc w:val="center"/>
        <w:rPr>
          <w:rFonts w:ascii="Times New Roman" w:hAnsi="Times New Roman" w:cs="Times New Roman"/>
          <w:b/>
          <w:sz w:val="28"/>
          <w:szCs w:val="28"/>
        </w:rPr>
      </w:pPr>
      <w:r>
        <w:rPr>
          <w:rFonts w:ascii="Times New Roman" w:hAnsi="Times New Roman" w:cs="Times New Roman"/>
          <w:b/>
          <w:sz w:val="28"/>
          <w:szCs w:val="28"/>
        </w:rPr>
        <w:t>2.</w:t>
      </w:r>
      <w:r w:rsidRPr="003D75A8">
        <w:rPr>
          <w:rFonts w:ascii="Times New Roman" w:hAnsi="Times New Roman" w:cs="Times New Roman"/>
          <w:b/>
          <w:sz w:val="28"/>
          <w:szCs w:val="28"/>
        </w:rPr>
        <w:t xml:space="preserve">1. Лимиты, объемы финансирования бюджетных ассигнований на </w:t>
      </w:r>
    </w:p>
    <w:p w:rsidR="007B0E0D" w:rsidRPr="003D75A8" w:rsidRDefault="007B0E0D" w:rsidP="00126FD7">
      <w:pPr>
        <w:pStyle w:val="a3"/>
        <w:jc w:val="center"/>
        <w:rPr>
          <w:rFonts w:ascii="Times New Roman" w:hAnsi="Times New Roman" w:cs="Times New Roman"/>
          <w:b/>
          <w:sz w:val="28"/>
          <w:szCs w:val="28"/>
        </w:rPr>
      </w:pPr>
      <w:r w:rsidRPr="003D75A8">
        <w:rPr>
          <w:rFonts w:ascii="Times New Roman" w:hAnsi="Times New Roman" w:cs="Times New Roman"/>
          <w:b/>
          <w:sz w:val="28"/>
          <w:szCs w:val="28"/>
        </w:rPr>
        <w:t>КБК 954 0502 453 0110010  «Капитальные вложения в объекты муниципальной собственности»</w:t>
      </w:r>
    </w:p>
    <w:p w:rsidR="007B0E0D" w:rsidRPr="003D75A8" w:rsidRDefault="007B0E0D" w:rsidP="005310D7">
      <w:pPr>
        <w:pStyle w:val="a3"/>
        <w:ind w:firstLine="709"/>
      </w:pPr>
      <w:r w:rsidRPr="003D75A8">
        <w:t xml:space="preserve"> </w:t>
      </w:r>
      <w:r w:rsidRPr="003D75A8">
        <w:rPr>
          <w:rFonts w:ascii="Times New Roman" w:hAnsi="Times New Roman" w:cs="Times New Roman"/>
          <w:sz w:val="28"/>
          <w:szCs w:val="28"/>
        </w:rPr>
        <w:t xml:space="preserve">Главным распорядителем бюджетных средств – Финансовым управлением администрации городского округа Кинешма, лимиты бюджетных обязательств доведены до МКУ «ГУС»  по КБК 954 0502 453 0110010  «Капитальные вложения в объекты муниципальной собственности» в   объеме </w:t>
      </w:r>
      <w:r w:rsidRPr="003D75A8">
        <w:rPr>
          <w:rFonts w:ascii="Times New Roman" w:hAnsi="Times New Roman"/>
          <w:sz w:val="28"/>
          <w:szCs w:val="28"/>
        </w:rPr>
        <w:t xml:space="preserve">3 994, 2 </w:t>
      </w:r>
      <w:r w:rsidRPr="003D75A8">
        <w:rPr>
          <w:rFonts w:ascii="Times New Roman" w:hAnsi="Times New Roman" w:cs="Times New Roman"/>
          <w:sz w:val="28"/>
          <w:szCs w:val="28"/>
        </w:rPr>
        <w:t xml:space="preserve">тыс. руб.: </w:t>
      </w:r>
    </w:p>
    <w:p w:rsidR="007B0E0D" w:rsidRPr="003D75A8" w:rsidRDefault="007B0E0D" w:rsidP="004E37B8">
      <w:pPr>
        <w:jc w:val="both"/>
        <w:rPr>
          <w:rFonts w:ascii="Times New Roman" w:hAnsi="Times New Roman"/>
          <w:sz w:val="28"/>
          <w:szCs w:val="28"/>
        </w:rPr>
      </w:pPr>
      <w:r>
        <w:rPr>
          <w:rFonts w:ascii="Times New Roman" w:hAnsi="Times New Roman"/>
          <w:sz w:val="28"/>
          <w:szCs w:val="28"/>
        </w:rPr>
        <w:tab/>
      </w:r>
      <w:r w:rsidRPr="003D75A8">
        <w:rPr>
          <w:rFonts w:ascii="Times New Roman" w:hAnsi="Times New Roman"/>
          <w:sz w:val="28"/>
          <w:szCs w:val="28"/>
        </w:rPr>
        <w:t>Контрольно-счетная комиссия отмечает, что лимиты бюджетных обязательств доведены   в соответствии с решением городской Думы городского округа Кинешма Ивановской области от 19.12.2018 № 69/453 « О бюджете городского округа Кинешма на 2019 и плановый период 2020 и 2021 годов» (в ред. от 25.12.2019) в полном объеме 3 994, 2 тыс. руб.</w:t>
      </w:r>
    </w:p>
    <w:p w:rsidR="007B0E0D" w:rsidRPr="003D75A8" w:rsidRDefault="007B0E0D" w:rsidP="005310D7">
      <w:pPr>
        <w:pStyle w:val="a3"/>
        <w:rPr>
          <w:rFonts w:ascii="Times New Roman" w:hAnsi="Times New Roman" w:cs="Times New Roman"/>
          <w:b/>
          <w:sz w:val="28"/>
          <w:szCs w:val="28"/>
        </w:rPr>
      </w:pPr>
      <w:r>
        <w:rPr>
          <w:b/>
          <w:sz w:val="28"/>
          <w:szCs w:val="28"/>
        </w:rPr>
        <w:t>2.</w:t>
      </w:r>
      <w:r w:rsidRPr="003D75A8">
        <w:rPr>
          <w:b/>
          <w:sz w:val="28"/>
          <w:szCs w:val="28"/>
        </w:rPr>
        <w:t>2. Объемы финансирования бюджетных ассигнований - Капитальных вложений в объекты муниципальной собственности по КБК 954 0502 453 0110010</w:t>
      </w:r>
    </w:p>
    <w:p w:rsidR="007B0E0D" w:rsidRPr="00DF2A75" w:rsidRDefault="007B0E0D" w:rsidP="00590B12">
      <w:pPr>
        <w:jc w:val="both"/>
        <w:rPr>
          <w:rFonts w:ascii="Times New Roman" w:hAnsi="Times New Roman"/>
          <w:b/>
          <w:sz w:val="28"/>
          <w:szCs w:val="28"/>
        </w:rPr>
      </w:pPr>
      <w:r w:rsidRPr="003D75A8">
        <w:rPr>
          <w:rFonts w:ascii="Times New Roman" w:hAnsi="Times New Roman"/>
          <w:sz w:val="28"/>
          <w:szCs w:val="28"/>
        </w:rPr>
        <w:tab/>
        <w:t>Объемы финансирования бюджетных ассигнований - «Капитальных вложений в объекты муниципальной собственности» в 2019 году произведены главным распорядителем бюджетных средств – Финансовым управлением администрации городского округа Кинешма МКУ «ГУС»</w:t>
      </w:r>
      <w:r w:rsidRPr="003D75A8">
        <w:rPr>
          <w:rFonts w:ascii="Times New Roman" w:hAnsi="Times New Roman"/>
          <w:b/>
          <w:sz w:val="28"/>
          <w:szCs w:val="28"/>
        </w:rPr>
        <w:t xml:space="preserve"> </w:t>
      </w:r>
      <w:r w:rsidRPr="003D75A8">
        <w:rPr>
          <w:rFonts w:ascii="Times New Roman" w:hAnsi="Times New Roman"/>
          <w:sz w:val="28"/>
          <w:szCs w:val="28"/>
        </w:rPr>
        <w:t xml:space="preserve">в </w:t>
      </w:r>
      <w:r w:rsidRPr="003D75A8">
        <w:rPr>
          <w:rFonts w:ascii="Times New Roman" w:hAnsi="Times New Roman"/>
          <w:sz w:val="28"/>
          <w:szCs w:val="28"/>
        </w:rPr>
        <w:lastRenderedPageBreak/>
        <w:t xml:space="preserve">объеме 3994,2 тыс. руб.  </w:t>
      </w:r>
      <w:r w:rsidRPr="003D75A8">
        <w:rPr>
          <w:rFonts w:ascii="Times New Roman" w:hAnsi="Times New Roman"/>
          <w:sz w:val="28"/>
          <w:szCs w:val="28"/>
        </w:rPr>
        <w:tab/>
        <w:t xml:space="preserve">Денежные средства поступили на  лицевой счет № 03333205280  МКУ «ГУС»   в полном объеме 3994,2 тыс. руб.   </w:t>
      </w:r>
    </w:p>
    <w:p w:rsidR="007B0E0D" w:rsidRPr="003D75A8" w:rsidRDefault="007B0E0D" w:rsidP="005310D7">
      <w:pPr>
        <w:jc w:val="both"/>
        <w:rPr>
          <w:rFonts w:ascii="Times New Roman" w:hAnsi="Times New Roman"/>
          <w:b/>
          <w:sz w:val="28"/>
          <w:szCs w:val="28"/>
        </w:rPr>
      </w:pPr>
      <w:r>
        <w:rPr>
          <w:rFonts w:ascii="Times New Roman" w:hAnsi="Times New Roman"/>
          <w:b/>
          <w:sz w:val="28"/>
          <w:szCs w:val="28"/>
        </w:rPr>
        <w:t>3</w:t>
      </w:r>
      <w:r w:rsidRPr="003D75A8">
        <w:rPr>
          <w:rFonts w:ascii="Times New Roman" w:hAnsi="Times New Roman"/>
          <w:b/>
          <w:sz w:val="28"/>
          <w:szCs w:val="28"/>
        </w:rPr>
        <w:t>.Анализ ресурсного обеспечения подпрограммы «Развитие и организация инженерных инфраструктур» в части «Капитальные вложения в объекты государственной (муниципальной собственности)».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5"/>
        <w:gridCol w:w="98"/>
        <w:gridCol w:w="1465"/>
        <w:gridCol w:w="851"/>
        <w:gridCol w:w="850"/>
        <w:gridCol w:w="851"/>
        <w:gridCol w:w="850"/>
        <w:gridCol w:w="851"/>
        <w:gridCol w:w="850"/>
        <w:gridCol w:w="993"/>
        <w:gridCol w:w="992"/>
      </w:tblGrid>
      <w:tr w:rsidR="007B0E0D" w:rsidRPr="003D75A8" w:rsidTr="00BA0E55">
        <w:tc>
          <w:tcPr>
            <w:tcW w:w="9356" w:type="dxa"/>
            <w:gridSpan w:val="11"/>
            <w:tcBorders>
              <w:top w:val="nil"/>
              <w:left w:val="nil"/>
              <w:bottom w:val="single" w:sz="4" w:space="0" w:color="auto"/>
              <w:right w:val="nil"/>
            </w:tcBorders>
          </w:tcPr>
          <w:p w:rsidR="007B0E0D" w:rsidRPr="003D75A8" w:rsidRDefault="007B0E0D" w:rsidP="00BA0E55">
            <w:pPr>
              <w:pStyle w:val="a3"/>
              <w:jc w:val="right"/>
              <w:rPr>
                <w:rFonts w:ascii="Times New Roman" w:hAnsi="Times New Roman" w:cs="Times New Roman"/>
                <w:sz w:val="16"/>
                <w:szCs w:val="16"/>
              </w:rPr>
            </w:pPr>
            <w:r w:rsidRPr="003D75A8">
              <w:rPr>
                <w:rFonts w:ascii="Times New Roman" w:hAnsi="Times New Roman"/>
                <w:sz w:val="28"/>
                <w:szCs w:val="28"/>
              </w:rPr>
              <w:t>Ресурсное обеспечение подпрограммы приведено в таблице</w:t>
            </w:r>
            <w:r>
              <w:rPr>
                <w:rFonts w:ascii="Times New Roman" w:hAnsi="Times New Roman"/>
                <w:sz w:val="28"/>
                <w:szCs w:val="28"/>
              </w:rPr>
              <w:t xml:space="preserve"> ниже. </w:t>
            </w:r>
            <w:r w:rsidRPr="003D75A8">
              <w:rPr>
                <w:rFonts w:ascii="Times New Roman" w:hAnsi="Times New Roman"/>
                <w:sz w:val="28"/>
                <w:szCs w:val="28"/>
              </w:rPr>
              <w:t xml:space="preserve">  </w:t>
            </w:r>
          </w:p>
        </w:tc>
      </w:tr>
      <w:tr w:rsidR="007B0E0D" w:rsidRPr="003D75A8" w:rsidTr="00BA0E55">
        <w:tc>
          <w:tcPr>
            <w:tcW w:w="705" w:type="dxa"/>
            <w:tcBorders>
              <w:top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N п/п</w:t>
            </w:r>
          </w:p>
        </w:tc>
        <w:tc>
          <w:tcPr>
            <w:tcW w:w="1563" w:type="dxa"/>
            <w:gridSpan w:val="2"/>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Наименование мероприятия/ Источник ресурсного обеспечения</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Исполнитель</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2019 год</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2020 год</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2021 год</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2022 год</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2023 год</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2024 год</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b/>
                <w:sz w:val="16"/>
                <w:szCs w:val="16"/>
              </w:rPr>
            </w:pPr>
            <w:r w:rsidRPr="003D75A8">
              <w:rPr>
                <w:rFonts w:ascii="Times New Roman" w:hAnsi="Times New Roman" w:cs="Times New Roman"/>
                <w:b/>
                <w:sz w:val="16"/>
                <w:szCs w:val="16"/>
              </w:rPr>
              <w:t>2025 год</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Подпрограмма, всего</w:t>
            </w:r>
          </w:p>
        </w:tc>
        <w:tc>
          <w:tcPr>
            <w:tcW w:w="851" w:type="dxa"/>
            <w:vMerge w:val="restart"/>
            <w:tcBorders>
              <w:top w:val="single" w:sz="4" w:space="0" w:color="auto"/>
              <w:left w:val="single" w:sz="4" w:space="0" w:color="auto"/>
              <w:bottom w:val="nil"/>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"УГХ"</w:t>
            </w:r>
          </w:p>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УЖКХ</w:t>
            </w:r>
          </w:p>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МКУ "ГУС"</w:t>
            </w:r>
          </w:p>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УКС</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Бюджетные ассигнования</w:t>
            </w:r>
          </w:p>
        </w:tc>
        <w:tc>
          <w:tcPr>
            <w:tcW w:w="851" w:type="dxa"/>
            <w:vMerge/>
            <w:tcBorders>
              <w:top w:val="single" w:sz="4" w:space="0" w:color="auto"/>
              <w:left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w:t>
            </w:r>
          </w:p>
        </w:tc>
        <w:tc>
          <w:tcPr>
            <w:tcW w:w="851" w:type="dxa"/>
            <w:vMerge/>
            <w:tcBorders>
              <w:top w:val="single" w:sz="4" w:space="0" w:color="auto"/>
              <w:left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705" w:type="dxa"/>
            <w:vMerge w:val="restart"/>
            <w:tcBorders>
              <w:top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1.</w:t>
            </w: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Основное мероприятие: "Развитие и организация инженерных инфраструктур"</w:t>
            </w:r>
          </w:p>
        </w:tc>
        <w:tc>
          <w:tcPr>
            <w:tcW w:w="851" w:type="dxa"/>
            <w:tcBorders>
              <w:top w:val="single" w:sz="4" w:space="0" w:color="auto"/>
              <w:left w:val="single" w:sz="4" w:space="0" w:color="auto"/>
              <w:bottom w:val="nil"/>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"УГХ"</w:t>
            </w:r>
          </w:p>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МКУ "ГУС"</w:t>
            </w:r>
          </w:p>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"УКС" УЖКХ</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705" w:type="dxa"/>
            <w:vMerge/>
            <w:tcBorders>
              <w:top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Бюджетные ассигнования</w:t>
            </w:r>
          </w:p>
        </w:tc>
        <w:tc>
          <w:tcPr>
            <w:tcW w:w="851" w:type="dxa"/>
            <w:tcBorders>
              <w:top w:val="nil"/>
              <w:left w:val="single" w:sz="4" w:space="0" w:color="auto"/>
              <w:bottom w:val="nil"/>
              <w:right w:val="single" w:sz="4" w:space="0" w:color="auto"/>
            </w:tcBorders>
            <w:vAlign w:val="center"/>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705" w:type="dxa"/>
            <w:vMerge/>
            <w:tcBorders>
              <w:top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w:t>
            </w:r>
          </w:p>
        </w:tc>
        <w:tc>
          <w:tcPr>
            <w:tcW w:w="851" w:type="dxa"/>
            <w:tcBorders>
              <w:top w:val="nil"/>
              <w:left w:val="single" w:sz="4" w:space="0" w:color="auto"/>
              <w:bottom w:val="nil"/>
              <w:right w:val="single" w:sz="4" w:space="0" w:color="auto"/>
            </w:tcBorders>
            <w:vAlign w:val="center"/>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41 355,7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42 199,5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705" w:type="dxa"/>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1.1</w:t>
            </w: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Организация уличного освещения в границах городского округа Кинешма</w:t>
            </w:r>
          </w:p>
        </w:tc>
        <w:tc>
          <w:tcPr>
            <w:tcW w:w="851" w:type="dxa"/>
            <w:vMerge w:val="restart"/>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"УГХ"</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27 718,7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Бюджетные ассигнования</w:t>
            </w:r>
          </w:p>
        </w:tc>
        <w:tc>
          <w:tcPr>
            <w:tcW w:w="851" w:type="dxa"/>
            <w:vMerge/>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27 718,7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0"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w:t>
            </w:r>
          </w:p>
        </w:tc>
        <w:tc>
          <w:tcPr>
            <w:tcW w:w="851" w:type="dxa"/>
            <w:vMerge/>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27 718,7</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27 151,5</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26 651,5</w:t>
            </w:r>
          </w:p>
        </w:tc>
        <w:tc>
          <w:tcPr>
            <w:tcW w:w="850"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22 905,4</w:t>
            </w:r>
          </w:p>
        </w:tc>
      </w:tr>
      <w:tr w:rsidR="007B0E0D" w:rsidRPr="003D75A8" w:rsidTr="00BA0E55">
        <w:tc>
          <w:tcPr>
            <w:tcW w:w="705" w:type="dxa"/>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1.2.</w:t>
            </w: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Монтаж и демонтаж праздничной иллюминации</w:t>
            </w:r>
          </w:p>
        </w:tc>
        <w:tc>
          <w:tcPr>
            <w:tcW w:w="851" w:type="dxa"/>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"УГХ"</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517,0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Бюджетные ассигнования</w:t>
            </w:r>
          </w:p>
        </w:tc>
        <w:tc>
          <w:tcPr>
            <w:tcW w:w="851" w:type="dxa"/>
            <w:vMerge w:val="restart"/>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517,0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w:t>
            </w:r>
          </w:p>
        </w:tc>
        <w:tc>
          <w:tcPr>
            <w:tcW w:w="851" w:type="dxa"/>
            <w:vMerge/>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517,0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500,0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705" w:type="dxa"/>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1.3.</w:t>
            </w:r>
          </w:p>
        </w:tc>
        <w:tc>
          <w:tcPr>
            <w:tcW w:w="1563" w:type="dxa"/>
            <w:gridSpan w:val="2"/>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Наказы избирателей депутатам городской Думы городского округа Кинешма</w:t>
            </w:r>
          </w:p>
        </w:tc>
        <w:tc>
          <w:tcPr>
            <w:tcW w:w="851" w:type="dxa"/>
            <w:tcBorders>
              <w:top w:val="single" w:sz="4" w:space="0" w:color="auto"/>
              <w:left w:val="single" w:sz="4" w:space="0" w:color="auto"/>
              <w:bottom w:val="nil"/>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МКУ "ГУС" МУ УКС</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13 090,0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14 548,0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7"/>
              <w:rPr>
                <w:rFonts w:ascii="Times New Roman" w:hAnsi="Times New Roman" w:cs="Times New Roman"/>
                <w:sz w:val="16"/>
                <w:szCs w:val="16"/>
              </w:rPr>
            </w:pPr>
            <w:r w:rsidRPr="003D75A8">
              <w:rPr>
                <w:rFonts w:ascii="Times New Roman" w:hAnsi="Times New Roman" w:cs="Times New Roman"/>
                <w:sz w:val="16"/>
                <w:szCs w:val="16"/>
              </w:rPr>
              <w:t>Бюджетные ассигнования</w:t>
            </w:r>
          </w:p>
        </w:tc>
        <w:tc>
          <w:tcPr>
            <w:tcW w:w="851" w:type="dxa"/>
            <w:vMerge w:val="restart"/>
            <w:tcBorders>
              <w:top w:val="nil"/>
              <w:left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13 090,0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14 548,0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7"/>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 в том числе</w:t>
            </w:r>
          </w:p>
        </w:tc>
        <w:tc>
          <w:tcPr>
            <w:tcW w:w="851" w:type="dxa"/>
            <w:vMerge/>
            <w:tcBorders>
              <w:top w:val="nil"/>
              <w:left w:val="single" w:sz="4" w:space="0" w:color="auto"/>
              <w:bottom w:val="nil"/>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13 090,0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14 548,0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МКУ "ГУС"</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12 810,0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14 548,0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МУ "УКС"</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280,0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803" w:type="dxa"/>
            <w:gridSpan w:val="2"/>
            <w:tcBorders>
              <w:top w:val="single" w:sz="4" w:space="0" w:color="auto"/>
              <w:bottom w:val="single" w:sz="4" w:space="0" w:color="auto"/>
              <w:right w:val="single" w:sz="4" w:space="0" w:color="auto"/>
            </w:tcBorders>
          </w:tcPr>
          <w:p w:rsidR="007B0E0D" w:rsidRPr="003D75A8" w:rsidRDefault="007B0E0D" w:rsidP="00BA0E55">
            <w:pPr>
              <w:pStyle w:val="a7"/>
              <w:rPr>
                <w:rFonts w:ascii="Times New Roman" w:hAnsi="Times New Roman" w:cs="Times New Roman"/>
                <w:sz w:val="16"/>
                <w:szCs w:val="16"/>
              </w:rPr>
            </w:pPr>
            <w:r w:rsidRPr="003D75A8">
              <w:rPr>
                <w:rFonts w:ascii="Times New Roman" w:hAnsi="Times New Roman" w:cs="Times New Roman"/>
                <w:sz w:val="16"/>
                <w:szCs w:val="16"/>
              </w:rPr>
              <w:t>1.4.</w:t>
            </w:r>
          </w:p>
        </w:tc>
        <w:tc>
          <w:tcPr>
            <w:tcW w:w="1465" w:type="dxa"/>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Разработка схемы теплоснабжения г.о. Кинешма</w:t>
            </w:r>
          </w:p>
        </w:tc>
        <w:tc>
          <w:tcPr>
            <w:tcW w:w="851" w:type="dxa"/>
            <w:vMerge w:val="restart"/>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УЖКХ</w:t>
            </w: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30,0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Бюджетные ассигнования</w:t>
            </w:r>
          </w:p>
        </w:tc>
        <w:tc>
          <w:tcPr>
            <w:tcW w:w="851" w:type="dxa"/>
            <w:vMerge/>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30,0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r w:rsidR="007B0E0D" w:rsidRPr="003D75A8" w:rsidTr="00BA0E55">
        <w:tc>
          <w:tcPr>
            <w:tcW w:w="2268" w:type="dxa"/>
            <w:gridSpan w:val="3"/>
            <w:tcBorders>
              <w:top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r w:rsidRPr="003D75A8">
              <w:rPr>
                <w:rFonts w:ascii="Times New Roman" w:hAnsi="Times New Roman" w:cs="Times New Roman"/>
                <w:sz w:val="16"/>
                <w:szCs w:val="16"/>
              </w:rPr>
              <w:t>- бюджет городского округа Кинешма</w:t>
            </w:r>
          </w:p>
        </w:tc>
        <w:tc>
          <w:tcPr>
            <w:tcW w:w="851" w:type="dxa"/>
            <w:vMerge/>
            <w:tcBorders>
              <w:top w:val="single" w:sz="4" w:space="0" w:color="auto"/>
              <w:left w:val="single" w:sz="4" w:space="0" w:color="auto"/>
              <w:bottom w:val="single" w:sz="4" w:space="0" w:color="auto"/>
              <w:right w:val="single" w:sz="4" w:space="0" w:color="auto"/>
            </w:tcBorders>
          </w:tcPr>
          <w:p w:rsidR="007B0E0D" w:rsidRPr="003D75A8" w:rsidRDefault="007B0E0D" w:rsidP="00BA0E55">
            <w:pPr>
              <w:pStyle w:val="a3"/>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30,0</w:t>
            </w:r>
          </w:p>
        </w:tc>
        <w:tc>
          <w:tcPr>
            <w:tcW w:w="851" w:type="dxa"/>
            <w:tcBorders>
              <w:top w:val="single" w:sz="4" w:space="0" w:color="auto"/>
              <w:left w:val="single" w:sz="4" w:space="0" w:color="auto"/>
              <w:bottom w:val="single" w:sz="4" w:space="0" w:color="auto"/>
              <w:right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850"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3" w:type="dxa"/>
            <w:tcBorders>
              <w:top w:val="single" w:sz="4" w:space="0" w:color="auto"/>
              <w:left w:val="single" w:sz="4" w:space="0" w:color="auto"/>
              <w:bottom w:val="single" w:sz="4" w:space="0" w:color="auto"/>
              <w:right w:val="nil"/>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c>
          <w:tcPr>
            <w:tcW w:w="992" w:type="dxa"/>
            <w:tcBorders>
              <w:top w:val="single" w:sz="4" w:space="0" w:color="auto"/>
              <w:left w:val="single" w:sz="4" w:space="0" w:color="auto"/>
              <w:bottom w:val="single" w:sz="4" w:space="0" w:color="auto"/>
            </w:tcBorders>
            <w:vAlign w:val="center"/>
          </w:tcPr>
          <w:p w:rsidR="007B0E0D" w:rsidRPr="003D75A8" w:rsidRDefault="007B0E0D" w:rsidP="00BA0E55">
            <w:pPr>
              <w:pStyle w:val="a3"/>
              <w:jc w:val="center"/>
              <w:rPr>
                <w:rFonts w:ascii="Times New Roman" w:hAnsi="Times New Roman" w:cs="Times New Roman"/>
                <w:sz w:val="16"/>
                <w:szCs w:val="16"/>
              </w:rPr>
            </w:pPr>
            <w:r w:rsidRPr="003D75A8">
              <w:rPr>
                <w:rFonts w:ascii="Times New Roman" w:hAnsi="Times New Roman" w:cs="Times New Roman"/>
                <w:sz w:val="16"/>
                <w:szCs w:val="16"/>
              </w:rPr>
              <w:t>0,0</w:t>
            </w:r>
          </w:p>
        </w:tc>
      </w:tr>
    </w:tbl>
    <w:p w:rsidR="007B0E0D" w:rsidRDefault="007B0E0D" w:rsidP="006E71EE">
      <w:pPr>
        <w:spacing w:after="0" w:line="240" w:lineRule="auto"/>
        <w:jc w:val="both"/>
        <w:rPr>
          <w:rFonts w:ascii="Times New Roman" w:hAnsi="Times New Roman"/>
          <w:sz w:val="28"/>
          <w:szCs w:val="28"/>
        </w:rPr>
      </w:pPr>
    </w:p>
    <w:p w:rsidR="007B0E0D" w:rsidRPr="00862E99" w:rsidRDefault="007B0E0D" w:rsidP="006E71EE">
      <w:pPr>
        <w:spacing w:after="0" w:line="240" w:lineRule="auto"/>
        <w:jc w:val="both"/>
        <w:rPr>
          <w:rFonts w:ascii="Times New Roman" w:hAnsi="Times New Roman"/>
          <w:sz w:val="28"/>
          <w:szCs w:val="28"/>
        </w:rPr>
      </w:pPr>
      <w:r w:rsidRPr="00862E99">
        <w:rPr>
          <w:rFonts w:ascii="Times New Roman" w:hAnsi="Times New Roman"/>
          <w:sz w:val="28"/>
          <w:szCs w:val="28"/>
        </w:rPr>
        <w:t xml:space="preserve">Контрольно-счетная комиссия городского округа Кинешма отмечает, что ресурсное обеспечение подпрограммы «Развитие и организация инженерных </w:t>
      </w:r>
      <w:r w:rsidRPr="00862E99">
        <w:rPr>
          <w:rFonts w:ascii="Times New Roman" w:hAnsi="Times New Roman"/>
          <w:sz w:val="28"/>
          <w:szCs w:val="28"/>
        </w:rPr>
        <w:lastRenderedPageBreak/>
        <w:t xml:space="preserve">инфраструктур» в части «Капитальные вложения в объекты государственной (муниципальной собственности)» имеют расхождения с объемом ресурсного обеспечения бюджетных ассигнований, установленных решением </w:t>
      </w:r>
      <w:r w:rsidRPr="00862E99">
        <w:rPr>
          <w:rFonts w:ascii="Times New Roman" w:hAnsi="Times New Roman"/>
          <w:color w:val="000000"/>
          <w:sz w:val="28"/>
          <w:szCs w:val="28"/>
        </w:rPr>
        <w:t xml:space="preserve">городской Думы городского округа Кинешма Ивановской области от 19.12.2018 № 69/453 « О бюджете городского округа Кинешма на 2019 и плановый период 2020 и 2021 годов» (в редакции от 25.12. </w:t>
      </w:r>
      <w:smartTag w:uri="urn:schemas-microsoft-com:office:smarttags" w:element="metricconverter">
        <w:smartTagPr>
          <w:attr w:name="ProductID" w:val="2019 г"/>
        </w:smartTagPr>
        <w:r w:rsidRPr="00862E99">
          <w:rPr>
            <w:rFonts w:ascii="Times New Roman" w:hAnsi="Times New Roman"/>
            <w:color w:val="000000"/>
            <w:sz w:val="28"/>
            <w:szCs w:val="28"/>
          </w:rPr>
          <w:t>2019 г</w:t>
        </w:r>
      </w:smartTag>
      <w:r w:rsidRPr="00862E99">
        <w:rPr>
          <w:rFonts w:ascii="Times New Roman" w:hAnsi="Times New Roman"/>
          <w:color w:val="000000"/>
          <w:sz w:val="28"/>
          <w:szCs w:val="28"/>
        </w:rPr>
        <w:t>. № 88/554)</w:t>
      </w:r>
      <w:r w:rsidRPr="00862E99">
        <w:rPr>
          <w:rFonts w:ascii="Times New Roman" w:hAnsi="Times New Roman"/>
          <w:sz w:val="28"/>
          <w:szCs w:val="28"/>
        </w:rPr>
        <w:t xml:space="preserve"> в сумме: 1385,7 тыс. руб. </w:t>
      </w:r>
    </w:p>
    <w:p w:rsidR="007B0E0D" w:rsidRDefault="007B0E0D" w:rsidP="006E71EE">
      <w:pPr>
        <w:spacing w:after="0" w:line="240" w:lineRule="auto"/>
        <w:ind w:firstLine="567"/>
        <w:jc w:val="both"/>
        <w:rPr>
          <w:sz w:val="28"/>
          <w:szCs w:val="28"/>
        </w:rPr>
      </w:pPr>
      <w:r w:rsidRPr="003D75A8">
        <w:rPr>
          <w:rFonts w:ascii="Times New Roman" w:hAnsi="Times New Roman"/>
          <w:sz w:val="28"/>
          <w:szCs w:val="28"/>
        </w:rPr>
        <w:tab/>
        <w:t>Бюджетные ассигнования подпрограммы «Развитие и организация инженерных инфраструктур» в части «Капитальные вложения в объекты государственной (муниципальной собственности)»,  утвержденные решением о бюджете, были приведены Постановлением администрации г.о. Кинешма от 20.03.2020г. №376-п «О внесении изменений в Постановление администрации г.о. Кинешма от 20.12.2018г. №1622п «Об утверждении муниципальной программы г.о. Кинешма  «Обеспечение качественным жильем, услугами жилищно-коммунального хозяйства населения городского округа Кинешма» (редакция с изменениями   № 1786-п от 30.12.2019) в соответствие с решением о бюджете (в ред. от 2</w:t>
      </w:r>
      <w:r>
        <w:rPr>
          <w:rFonts w:ascii="Times New Roman" w:hAnsi="Times New Roman"/>
          <w:sz w:val="28"/>
          <w:szCs w:val="28"/>
        </w:rPr>
        <w:t xml:space="preserve">5.12.2019г. №88/554), т.е. не в </w:t>
      </w:r>
      <w:r w:rsidRPr="003D75A8">
        <w:rPr>
          <w:rFonts w:ascii="Times New Roman" w:hAnsi="Times New Roman"/>
          <w:sz w:val="28"/>
          <w:szCs w:val="28"/>
        </w:rPr>
        <w:t>текущем финансовом году, а в следующем</w:t>
      </w:r>
      <w:r>
        <w:rPr>
          <w:rFonts w:ascii="Times New Roman" w:hAnsi="Times New Roman"/>
          <w:sz w:val="28"/>
          <w:szCs w:val="28"/>
        </w:rPr>
        <w:t xml:space="preserve"> 2020 году, а именно</w:t>
      </w:r>
      <w:r w:rsidRPr="003D75A8">
        <w:rPr>
          <w:rFonts w:ascii="Times New Roman" w:hAnsi="Times New Roman"/>
          <w:sz w:val="28"/>
          <w:szCs w:val="28"/>
        </w:rPr>
        <w:t xml:space="preserve">  20.03.2020г.</w:t>
      </w:r>
      <w:r>
        <w:rPr>
          <w:rFonts w:ascii="Times New Roman" w:hAnsi="Times New Roman"/>
          <w:sz w:val="28"/>
          <w:szCs w:val="28"/>
        </w:rPr>
        <w:t xml:space="preserve"> в нарушение раздела 4 Постановления администрации городского округа Кинешма</w:t>
      </w:r>
      <w:r w:rsidRPr="00B25163">
        <w:rPr>
          <w:rFonts w:ascii="Times New Roman" w:hAnsi="Times New Roman"/>
          <w:color w:val="22272F"/>
          <w:sz w:val="28"/>
          <w:szCs w:val="28"/>
          <w:shd w:val="clear" w:color="auto" w:fill="FFFFFF"/>
        </w:rPr>
        <w:t> Ивановской</w:t>
      </w:r>
      <w:r>
        <w:rPr>
          <w:rFonts w:ascii="Times New Roman" w:hAnsi="Times New Roman"/>
          <w:color w:val="22272F"/>
          <w:sz w:val="28"/>
          <w:szCs w:val="28"/>
          <w:shd w:val="clear" w:color="auto" w:fill="FFFFFF"/>
        </w:rPr>
        <w:t xml:space="preserve"> </w:t>
      </w:r>
      <w:r w:rsidRPr="00B25163">
        <w:rPr>
          <w:rFonts w:ascii="Times New Roman" w:hAnsi="Times New Roman"/>
          <w:color w:val="22272F"/>
          <w:sz w:val="28"/>
          <w:szCs w:val="28"/>
          <w:shd w:val="clear" w:color="auto" w:fill="FFFFFF"/>
        </w:rPr>
        <w:t>области</w:t>
      </w:r>
      <w:r>
        <w:rPr>
          <w:rFonts w:ascii="Times New Roman" w:hAnsi="Times New Roman"/>
          <w:color w:val="22272F"/>
          <w:sz w:val="28"/>
          <w:szCs w:val="28"/>
          <w:shd w:val="clear" w:color="auto" w:fill="FFFFFF"/>
        </w:rPr>
        <w:t xml:space="preserve"> от 11.11.2013 № </w:t>
      </w:r>
      <w:r w:rsidRPr="00B25163">
        <w:rPr>
          <w:rFonts w:ascii="Times New Roman" w:hAnsi="Times New Roman"/>
          <w:color w:val="22272F"/>
          <w:sz w:val="28"/>
          <w:szCs w:val="28"/>
          <w:shd w:val="clear" w:color="auto" w:fill="FFFFFF"/>
        </w:rPr>
        <w:t>2556п</w:t>
      </w:r>
      <w:r w:rsidRPr="00B25163">
        <w:rPr>
          <w:rFonts w:ascii="Times New Roman" w:hAnsi="Times New Roman"/>
          <w:color w:val="22272F"/>
          <w:sz w:val="28"/>
          <w:szCs w:val="28"/>
        </w:rPr>
        <w:br/>
      </w:r>
      <w:r>
        <w:rPr>
          <w:rFonts w:ascii="Times New Roman" w:hAnsi="Times New Roman"/>
          <w:color w:val="22272F"/>
          <w:sz w:val="28"/>
          <w:szCs w:val="28"/>
          <w:shd w:val="clear" w:color="auto" w:fill="FFFFFF"/>
        </w:rPr>
        <w:t>«</w:t>
      </w:r>
      <w:r w:rsidRPr="00B25163">
        <w:rPr>
          <w:rFonts w:ascii="Times New Roman" w:hAnsi="Times New Roman"/>
          <w:color w:val="22272F"/>
          <w:sz w:val="28"/>
          <w:szCs w:val="28"/>
          <w:shd w:val="clear" w:color="auto" w:fill="FFFFFF"/>
        </w:rPr>
        <w:t>Об утверждении порядка разработки, реализации и оценки эффективности муниципальных программ городского округа Кинешма</w:t>
      </w:r>
      <w:r>
        <w:rPr>
          <w:rFonts w:ascii="Times New Roman" w:hAnsi="Times New Roman"/>
          <w:color w:val="22272F"/>
          <w:sz w:val="28"/>
          <w:szCs w:val="28"/>
          <w:shd w:val="clear" w:color="auto" w:fill="FFFFFF"/>
        </w:rPr>
        <w:t xml:space="preserve">» </w:t>
      </w:r>
    </w:p>
    <w:p w:rsidR="007B0E0D" w:rsidRDefault="007B0E0D" w:rsidP="006E71EE">
      <w:pPr>
        <w:spacing w:line="240" w:lineRule="auto"/>
        <w:jc w:val="both"/>
        <w:rPr>
          <w:rFonts w:ascii="Times New Roman" w:hAnsi="Times New Roman"/>
          <w:b/>
          <w:sz w:val="28"/>
          <w:szCs w:val="28"/>
        </w:rPr>
      </w:pPr>
    </w:p>
    <w:p w:rsidR="007B0E0D" w:rsidRPr="00862E99" w:rsidRDefault="007B0E0D" w:rsidP="006E71EE">
      <w:pPr>
        <w:spacing w:after="0" w:line="240" w:lineRule="auto"/>
        <w:jc w:val="both"/>
        <w:rPr>
          <w:rFonts w:ascii="Times New Roman" w:hAnsi="Times New Roman"/>
          <w:b/>
          <w:sz w:val="28"/>
          <w:szCs w:val="28"/>
        </w:rPr>
      </w:pPr>
      <w:r>
        <w:rPr>
          <w:rFonts w:ascii="Times New Roman" w:hAnsi="Times New Roman"/>
          <w:b/>
          <w:sz w:val="28"/>
          <w:szCs w:val="28"/>
        </w:rPr>
        <w:t>4</w:t>
      </w:r>
      <w:r w:rsidRPr="003D75A8">
        <w:rPr>
          <w:rFonts w:ascii="Times New Roman" w:hAnsi="Times New Roman"/>
          <w:b/>
          <w:sz w:val="28"/>
          <w:szCs w:val="28"/>
        </w:rPr>
        <w:t>.</w:t>
      </w:r>
      <w:r w:rsidRPr="003D75A8">
        <w:rPr>
          <w:rFonts w:ascii="Times New Roman" w:hAnsi="Times New Roman"/>
          <w:sz w:val="28"/>
          <w:szCs w:val="28"/>
        </w:rPr>
        <w:t xml:space="preserve"> </w:t>
      </w:r>
      <w:r w:rsidRPr="003D75A8">
        <w:rPr>
          <w:rFonts w:ascii="Times New Roman" w:hAnsi="Times New Roman"/>
          <w:b/>
          <w:sz w:val="28"/>
          <w:szCs w:val="28"/>
        </w:rPr>
        <w:t>Анализ целевого</w:t>
      </w:r>
      <w:r>
        <w:rPr>
          <w:rFonts w:ascii="Times New Roman" w:hAnsi="Times New Roman"/>
          <w:b/>
          <w:sz w:val="28"/>
          <w:szCs w:val="28"/>
        </w:rPr>
        <w:t xml:space="preserve"> и эффективного</w:t>
      </w:r>
      <w:r w:rsidRPr="003D75A8">
        <w:rPr>
          <w:rFonts w:ascii="Times New Roman" w:hAnsi="Times New Roman"/>
          <w:b/>
          <w:sz w:val="28"/>
          <w:szCs w:val="28"/>
        </w:rPr>
        <w:t xml:space="preserve"> использования средст</w:t>
      </w:r>
      <w:r>
        <w:rPr>
          <w:rFonts w:ascii="Times New Roman" w:hAnsi="Times New Roman"/>
          <w:b/>
          <w:sz w:val="28"/>
          <w:szCs w:val="28"/>
        </w:rPr>
        <w:t>в  в части «Капитальных вложений</w:t>
      </w:r>
      <w:r w:rsidRPr="003D75A8">
        <w:rPr>
          <w:rFonts w:ascii="Times New Roman" w:hAnsi="Times New Roman"/>
          <w:b/>
          <w:sz w:val="28"/>
          <w:szCs w:val="28"/>
        </w:rPr>
        <w:t xml:space="preserve"> в объекты государственной (муниципальной собственности</w:t>
      </w:r>
      <w:r w:rsidRPr="00862E99">
        <w:rPr>
          <w:rFonts w:ascii="Times New Roman" w:hAnsi="Times New Roman"/>
          <w:b/>
          <w:sz w:val="28"/>
          <w:szCs w:val="28"/>
        </w:rPr>
        <w:t xml:space="preserve">)» </w:t>
      </w:r>
      <w:r w:rsidRPr="00F501C3">
        <w:rPr>
          <w:rFonts w:ascii="Times New Roman" w:hAnsi="Times New Roman"/>
          <w:b/>
          <w:sz w:val="28"/>
          <w:szCs w:val="28"/>
        </w:rPr>
        <w:t>Соблюдение требований Федерального закона «О контрактной  системе в сфере закупок, работ, услуг для обеспечения государственных и муниципал</w:t>
      </w:r>
      <w:r>
        <w:rPr>
          <w:rFonts w:ascii="Times New Roman" w:hAnsi="Times New Roman"/>
          <w:b/>
          <w:sz w:val="28"/>
          <w:szCs w:val="28"/>
        </w:rPr>
        <w:t>ьных нужд» от 05.04.2013 №44-ФЗ</w:t>
      </w:r>
    </w:p>
    <w:p w:rsidR="007B0E0D" w:rsidRPr="006E71EE" w:rsidRDefault="007B0E0D" w:rsidP="006E71EE">
      <w:pPr>
        <w:spacing w:after="0" w:line="240" w:lineRule="auto"/>
        <w:jc w:val="both"/>
        <w:rPr>
          <w:b/>
          <w:i/>
        </w:rPr>
      </w:pPr>
      <w:r w:rsidRPr="003D75A8">
        <w:tab/>
      </w:r>
    </w:p>
    <w:p w:rsidR="007B0E0D" w:rsidRPr="00B97014" w:rsidRDefault="007B0E0D" w:rsidP="006E71EE">
      <w:pPr>
        <w:spacing w:after="0" w:line="240" w:lineRule="auto"/>
        <w:ind w:firstLine="851"/>
        <w:jc w:val="both"/>
        <w:rPr>
          <w:rFonts w:ascii="Times New Roman" w:hAnsi="Times New Roman"/>
          <w:b/>
          <w:sz w:val="28"/>
          <w:szCs w:val="28"/>
        </w:rPr>
      </w:pPr>
      <w:r>
        <w:rPr>
          <w:rFonts w:ascii="Times New Roman" w:hAnsi="Times New Roman"/>
          <w:b/>
          <w:sz w:val="28"/>
          <w:szCs w:val="28"/>
        </w:rPr>
        <w:t>4</w:t>
      </w:r>
      <w:r w:rsidRPr="00B97014">
        <w:rPr>
          <w:rFonts w:ascii="Times New Roman" w:hAnsi="Times New Roman"/>
          <w:b/>
          <w:sz w:val="28"/>
          <w:szCs w:val="28"/>
        </w:rPr>
        <w:t xml:space="preserve">.1. Анализ соответствия утвержденных объемов бюджетных ассигнований произведенным кассовым расходам за 2019 год  в рамках основного мероприятия подпрограммы «Развитие и организация инженерных инфраструктур»  по Наказам избирателей депутатам городской Думы городского округа Кинешма </w:t>
      </w:r>
    </w:p>
    <w:p w:rsidR="007B0E0D" w:rsidRPr="00412F4E" w:rsidRDefault="007B0E0D" w:rsidP="00412F4E">
      <w:pPr>
        <w:pStyle w:val="a3"/>
        <w:rPr>
          <w:sz w:val="28"/>
          <w:szCs w:val="28"/>
        </w:rPr>
      </w:pPr>
      <w:r w:rsidRPr="00412F4E">
        <w:tab/>
      </w:r>
    </w:p>
    <w:tbl>
      <w:tblPr>
        <w:tblW w:w="9476" w:type="dxa"/>
        <w:tblInd w:w="95" w:type="dxa"/>
        <w:tblLook w:val="0000"/>
      </w:tblPr>
      <w:tblGrid>
        <w:gridCol w:w="755"/>
        <w:gridCol w:w="1853"/>
        <w:gridCol w:w="1296"/>
        <w:gridCol w:w="1378"/>
        <w:gridCol w:w="1296"/>
        <w:gridCol w:w="1356"/>
        <w:gridCol w:w="1542"/>
      </w:tblGrid>
      <w:tr w:rsidR="007B0E0D" w:rsidRPr="00412F4E" w:rsidTr="006E71EE">
        <w:trPr>
          <w:trHeight w:val="495"/>
        </w:trPr>
        <w:tc>
          <w:tcPr>
            <w:tcW w:w="755" w:type="dxa"/>
            <w:vMerge w:val="restart"/>
            <w:tcBorders>
              <w:top w:val="single" w:sz="4" w:space="0" w:color="auto"/>
              <w:left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p>
        </w:tc>
        <w:tc>
          <w:tcPr>
            <w:tcW w:w="1853" w:type="dxa"/>
            <w:vMerge w:val="restart"/>
            <w:tcBorders>
              <w:top w:val="single" w:sz="4" w:space="0" w:color="auto"/>
              <w:left w:val="single" w:sz="4" w:space="0" w:color="auto"/>
              <w:bottom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Утвержденные</w:t>
            </w:r>
          </w:p>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ассигнования</w:t>
            </w:r>
          </w:p>
        </w:tc>
        <w:tc>
          <w:tcPr>
            <w:tcW w:w="2674" w:type="dxa"/>
            <w:gridSpan w:val="2"/>
            <w:tcBorders>
              <w:top w:val="single" w:sz="4" w:space="0" w:color="auto"/>
              <w:left w:val="nil"/>
              <w:bottom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Финансирование </w:t>
            </w:r>
          </w:p>
        </w:tc>
        <w:tc>
          <w:tcPr>
            <w:tcW w:w="2652" w:type="dxa"/>
            <w:gridSpan w:val="2"/>
            <w:tcBorders>
              <w:top w:val="single" w:sz="4" w:space="0" w:color="auto"/>
              <w:left w:val="nil"/>
              <w:bottom w:val="nil"/>
              <w:right w:val="single" w:sz="4" w:space="0" w:color="000000"/>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Кассовые расходы </w:t>
            </w:r>
          </w:p>
        </w:tc>
        <w:tc>
          <w:tcPr>
            <w:tcW w:w="1542" w:type="dxa"/>
            <w:vMerge w:val="restart"/>
            <w:tcBorders>
              <w:top w:val="single" w:sz="4" w:space="0" w:color="auto"/>
              <w:left w:val="single" w:sz="4" w:space="0" w:color="auto"/>
              <w:bottom w:val="single" w:sz="4" w:space="0" w:color="000000"/>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p>
        </w:tc>
      </w:tr>
      <w:tr w:rsidR="007B0E0D" w:rsidRPr="00412F4E" w:rsidTr="00911656">
        <w:trPr>
          <w:trHeight w:val="375"/>
        </w:trPr>
        <w:tc>
          <w:tcPr>
            <w:tcW w:w="755" w:type="dxa"/>
            <w:vMerge/>
            <w:tcBorders>
              <w:left w:val="single" w:sz="4" w:space="0" w:color="auto"/>
              <w:right w:val="single" w:sz="4" w:space="0" w:color="auto"/>
            </w:tcBorders>
          </w:tcPr>
          <w:p w:rsidR="007B0E0D" w:rsidRPr="00412F4E" w:rsidRDefault="007B0E0D" w:rsidP="00911656">
            <w:pPr>
              <w:spacing w:after="0" w:line="240" w:lineRule="auto"/>
              <w:rPr>
                <w:rFonts w:ascii="Times New Roman" w:hAnsi="Times New Roman"/>
                <w:b/>
                <w:bCs/>
                <w:sz w:val="20"/>
                <w:szCs w:val="20"/>
              </w:rPr>
            </w:pPr>
          </w:p>
        </w:tc>
        <w:tc>
          <w:tcPr>
            <w:tcW w:w="1853" w:type="dxa"/>
            <w:vMerge/>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c>
          <w:tcPr>
            <w:tcW w:w="1296" w:type="dxa"/>
            <w:vMerge w:val="restart"/>
            <w:tcBorders>
              <w:top w:val="nil"/>
              <w:left w:val="single" w:sz="4" w:space="0" w:color="auto"/>
              <w:bottom w:val="single" w:sz="4" w:space="0" w:color="000000"/>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 , дата расходного расписания </w:t>
            </w:r>
          </w:p>
        </w:tc>
        <w:tc>
          <w:tcPr>
            <w:tcW w:w="1378" w:type="dxa"/>
            <w:vMerge w:val="restart"/>
            <w:tcBorders>
              <w:top w:val="nil"/>
              <w:left w:val="single" w:sz="4" w:space="0" w:color="auto"/>
              <w:bottom w:val="single" w:sz="4" w:space="0" w:color="000000"/>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Сумма </w:t>
            </w:r>
          </w:p>
        </w:tc>
        <w:tc>
          <w:tcPr>
            <w:tcW w:w="2652" w:type="dxa"/>
            <w:gridSpan w:val="2"/>
            <w:tcBorders>
              <w:top w:val="single" w:sz="4" w:space="0" w:color="auto"/>
              <w:left w:val="nil"/>
              <w:bottom w:val="nil"/>
              <w:right w:val="single" w:sz="4" w:space="0" w:color="000000"/>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Платежные поручения </w:t>
            </w:r>
          </w:p>
        </w:tc>
        <w:tc>
          <w:tcPr>
            <w:tcW w:w="1542" w:type="dxa"/>
            <w:vMerge/>
            <w:tcBorders>
              <w:top w:val="single" w:sz="4" w:space="0" w:color="auto"/>
              <w:left w:val="single" w:sz="4" w:space="0" w:color="auto"/>
              <w:bottom w:val="single" w:sz="4" w:space="0" w:color="000000"/>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r>
      <w:tr w:rsidR="007B0E0D" w:rsidRPr="00412F4E" w:rsidTr="006E71EE">
        <w:trPr>
          <w:trHeight w:val="428"/>
        </w:trPr>
        <w:tc>
          <w:tcPr>
            <w:tcW w:w="755" w:type="dxa"/>
            <w:vMerge/>
            <w:tcBorders>
              <w:left w:val="single" w:sz="4" w:space="0" w:color="auto"/>
              <w:bottom w:val="single" w:sz="4" w:space="0" w:color="auto"/>
              <w:right w:val="single" w:sz="4" w:space="0" w:color="auto"/>
            </w:tcBorders>
          </w:tcPr>
          <w:p w:rsidR="007B0E0D" w:rsidRPr="00412F4E" w:rsidRDefault="007B0E0D" w:rsidP="00911656">
            <w:pPr>
              <w:spacing w:after="0" w:line="240" w:lineRule="auto"/>
              <w:rPr>
                <w:rFonts w:ascii="Times New Roman" w:hAnsi="Times New Roman"/>
                <w:b/>
                <w:bCs/>
                <w:sz w:val="20"/>
                <w:szCs w:val="20"/>
              </w:rPr>
            </w:pPr>
          </w:p>
        </w:tc>
        <w:tc>
          <w:tcPr>
            <w:tcW w:w="1853" w:type="dxa"/>
            <w:vMerge/>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c>
          <w:tcPr>
            <w:tcW w:w="1296" w:type="dxa"/>
            <w:vMerge/>
            <w:tcBorders>
              <w:top w:val="nil"/>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c>
          <w:tcPr>
            <w:tcW w:w="1378" w:type="dxa"/>
            <w:vMerge/>
            <w:tcBorders>
              <w:top w:val="nil"/>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c>
          <w:tcPr>
            <w:tcW w:w="1296" w:type="dxa"/>
            <w:tcBorders>
              <w:top w:val="single" w:sz="4" w:space="0" w:color="auto"/>
              <w:left w:val="nil"/>
              <w:bottom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b/>
                <w:bCs/>
                <w:sz w:val="20"/>
                <w:szCs w:val="20"/>
              </w:rPr>
            </w:pPr>
            <w:r w:rsidRPr="00412F4E">
              <w:rPr>
                <w:rFonts w:ascii="Times New Roman" w:hAnsi="Times New Roman"/>
                <w:b/>
                <w:bCs/>
                <w:sz w:val="20"/>
                <w:szCs w:val="20"/>
              </w:rPr>
              <w:t xml:space="preserve">Дата , номер </w:t>
            </w:r>
          </w:p>
        </w:tc>
        <w:tc>
          <w:tcPr>
            <w:tcW w:w="1356" w:type="dxa"/>
            <w:tcBorders>
              <w:top w:val="single" w:sz="4" w:space="0" w:color="auto"/>
              <w:left w:val="nil"/>
              <w:bottom w:val="single" w:sz="4" w:space="0" w:color="auto"/>
              <w:right w:val="single" w:sz="4" w:space="0" w:color="auto"/>
            </w:tcBorders>
          </w:tcPr>
          <w:p w:rsidR="007B0E0D" w:rsidRPr="00412F4E" w:rsidRDefault="007B0E0D" w:rsidP="00911656">
            <w:pPr>
              <w:spacing w:after="0" w:line="240" w:lineRule="auto"/>
              <w:rPr>
                <w:rFonts w:ascii="Times New Roman" w:hAnsi="Times New Roman"/>
                <w:b/>
                <w:bCs/>
                <w:sz w:val="20"/>
                <w:szCs w:val="20"/>
              </w:rPr>
            </w:pPr>
            <w:r w:rsidRPr="00412F4E">
              <w:rPr>
                <w:rFonts w:ascii="Times New Roman" w:hAnsi="Times New Roman"/>
                <w:b/>
                <w:bCs/>
                <w:sz w:val="20"/>
                <w:szCs w:val="20"/>
              </w:rPr>
              <w:t>Сумма</w:t>
            </w:r>
          </w:p>
        </w:tc>
        <w:tc>
          <w:tcPr>
            <w:tcW w:w="1542" w:type="dxa"/>
            <w:vMerge/>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b/>
                <w:bCs/>
                <w:sz w:val="20"/>
                <w:szCs w:val="20"/>
              </w:rPr>
            </w:pPr>
          </w:p>
        </w:tc>
      </w:tr>
      <w:tr w:rsidR="007B0E0D" w:rsidRPr="00412F4E" w:rsidTr="006E71EE">
        <w:trPr>
          <w:trHeight w:val="1065"/>
        </w:trPr>
        <w:tc>
          <w:tcPr>
            <w:tcW w:w="755" w:type="dxa"/>
            <w:tcBorders>
              <w:top w:val="single" w:sz="4" w:space="0" w:color="auto"/>
              <w:left w:val="single" w:sz="4" w:space="0" w:color="auto"/>
              <w:bottom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1</w:t>
            </w:r>
          </w:p>
        </w:tc>
        <w:tc>
          <w:tcPr>
            <w:tcW w:w="1853" w:type="dxa"/>
            <w:vMerge w:val="restart"/>
            <w:tcBorders>
              <w:top w:val="single" w:sz="4" w:space="0" w:color="auto"/>
              <w:left w:val="single" w:sz="4" w:space="0" w:color="auto"/>
              <w:bottom w:val="single" w:sz="4" w:space="0" w:color="auto"/>
              <w:right w:val="single" w:sz="4" w:space="0" w:color="auto"/>
            </w:tcBorders>
            <w:vAlign w:val="center"/>
          </w:tcPr>
          <w:p w:rsidR="007B0E0D" w:rsidRPr="00412F4E" w:rsidRDefault="007B0E0D" w:rsidP="006E71EE">
            <w:pPr>
              <w:spacing w:after="0" w:line="240" w:lineRule="auto"/>
              <w:jc w:val="center"/>
              <w:rPr>
                <w:rFonts w:ascii="Times New Roman" w:hAnsi="Times New Roman"/>
                <w:sz w:val="20"/>
                <w:szCs w:val="20"/>
              </w:rPr>
            </w:pPr>
            <w:r w:rsidRPr="00412F4E">
              <w:rPr>
                <w:rFonts w:ascii="Times New Roman" w:hAnsi="Times New Roman"/>
                <w:sz w:val="20"/>
                <w:szCs w:val="20"/>
              </w:rPr>
              <w:t>3994,2</w:t>
            </w:r>
          </w:p>
        </w:tc>
        <w:tc>
          <w:tcPr>
            <w:tcW w:w="1296" w:type="dxa"/>
            <w:tcBorders>
              <w:top w:val="single" w:sz="4" w:space="0" w:color="auto"/>
              <w:left w:val="nil"/>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 7 от 02.08.2019</w:t>
            </w:r>
          </w:p>
        </w:tc>
        <w:tc>
          <w:tcPr>
            <w:tcW w:w="1378" w:type="dxa"/>
            <w:tcBorders>
              <w:top w:val="single" w:sz="4" w:space="0" w:color="auto"/>
              <w:left w:val="nil"/>
              <w:bottom w:val="single" w:sz="4" w:space="0" w:color="auto"/>
              <w:right w:val="single" w:sz="4" w:space="0" w:color="auto"/>
            </w:tcBorders>
            <w:noWrap/>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1195,3</w:t>
            </w:r>
          </w:p>
        </w:tc>
        <w:tc>
          <w:tcPr>
            <w:tcW w:w="1296" w:type="dxa"/>
            <w:tcBorders>
              <w:top w:val="single" w:sz="4" w:space="0" w:color="auto"/>
              <w:left w:val="nil"/>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02.08.2019 № 893448</w:t>
            </w:r>
          </w:p>
        </w:tc>
        <w:tc>
          <w:tcPr>
            <w:tcW w:w="1356" w:type="dxa"/>
            <w:tcBorders>
              <w:top w:val="single" w:sz="4" w:space="0" w:color="auto"/>
              <w:left w:val="nil"/>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1195,3</w:t>
            </w:r>
          </w:p>
        </w:tc>
        <w:tc>
          <w:tcPr>
            <w:tcW w:w="1542" w:type="dxa"/>
            <w:vMerge w:val="restart"/>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p>
        </w:tc>
      </w:tr>
      <w:tr w:rsidR="007B0E0D" w:rsidRPr="00412F4E" w:rsidTr="006E71EE">
        <w:trPr>
          <w:trHeight w:val="1843"/>
        </w:trPr>
        <w:tc>
          <w:tcPr>
            <w:tcW w:w="755" w:type="dxa"/>
            <w:tcBorders>
              <w:top w:val="single" w:sz="4" w:space="0" w:color="auto"/>
              <w:left w:val="single" w:sz="4" w:space="0" w:color="auto"/>
              <w:right w:val="single" w:sz="4" w:space="0" w:color="auto"/>
            </w:tcBorders>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lastRenderedPageBreak/>
              <w:t>2</w:t>
            </w:r>
          </w:p>
        </w:tc>
        <w:tc>
          <w:tcPr>
            <w:tcW w:w="1853" w:type="dxa"/>
            <w:vMerge/>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sz w:val="20"/>
                <w:szCs w:val="20"/>
              </w:rPr>
            </w:pPr>
          </w:p>
        </w:tc>
        <w:tc>
          <w:tcPr>
            <w:tcW w:w="1296" w:type="dxa"/>
            <w:tcBorders>
              <w:top w:val="single" w:sz="4" w:space="0" w:color="auto"/>
              <w:left w:val="single" w:sz="4" w:space="0" w:color="auto"/>
              <w:bottom w:val="single" w:sz="4" w:space="0" w:color="000000"/>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 7 от 23.10.2019</w:t>
            </w:r>
          </w:p>
        </w:tc>
        <w:tc>
          <w:tcPr>
            <w:tcW w:w="1378" w:type="dxa"/>
            <w:tcBorders>
              <w:top w:val="single" w:sz="4" w:space="0" w:color="auto"/>
              <w:left w:val="single" w:sz="4" w:space="0" w:color="auto"/>
              <w:bottom w:val="single" w:sz="4" w:space="0" w:color="000000"/>
              <w:right w:val="single" w:sz="4" w:space="0" w:color="auto"/>
            </w:tcBorders>
            <w:noWrap/>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2798,9</w:t>
            </w:r>
          </w:p>
        </w:tc>
        <w:tc>
          <w:tcPr>
            <w:tcW w:w="1296" w:type="dxa"/>
            <w:tcBorders>
              <w:top w:val="single" w:sz="4" w:space="0" w:color="auto"/>
              <w:left w:val="single" w:sz="4" w:space="0" w:color="auto"/>
              <w:bottom w:val="single" w:sz="4" w:space="0" w:color="000000"/>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24.10.2019 № 583394</w:t>
            </w: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24.10.2019</w:t>
            </w:r>
          </w:p>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№583393</w:t>
            </w:r>
          </w:p>
        </w:tc>
        <w:tc>
          <w:tcPr>
            <w:tcW w:w="1356" w:type="dxa"/>
            <w:tcBorders>
              <w:top w:val="single" w:sz="4" w:space="0" w:color="auto"/>
              <w:left w:val="single" w:sz="4" w:space="0" w:color="auto"/>
              <w:bottom w:val="single" w:sz="4" w:space="0" w:color="000000"/>
              <w:right w:val="single" w:sz="4" w:space="0" w:color="auto"/>
            </w:tcBorders>
            <w:noWrap/>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2783,3</w:t>
            </w: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p>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15,6</w:t>
            </w:r>
          </w:p>
          <w:p w:rsidR="007B0E0D" w:rsidRPr="00412F4E" w:rsidRDefault="007B0E0D" w:rsidP="00911656">
            <w:pPr>
              <w:spacing w:after="0" w:line="240" w:lineRule="auto"/>
              <w:jc w:val="center"/>
              <w:rPr>
                <w:rFonts w:ascii="Times New Roman" w:hAnsi="Times New Roman"/>
                <w:sz w:val="20"/>
                <w:szCs w:val="20"/>
              </w:rPr>
            </w:pPr>
          </w:p>
        </w:tc>
        <w:tc>
          <w:tcPr>
            <w:tcW w:w="1542" w:type="dxa"/>
            <w:vMerge/>
            <w:tcBorders>
              <w:top w:val="single" w:sz="4" w:space="0" w:color="auto"/>
              <w:left w:val="single" w:sz="4" w:space="0" w:color="auto"/>
              <w:bottom w:val="single" w:sz="4" w:space="0" w:color="000000"/>
              <w:right w:val="single" w:sz="4" w:space="0" w:color="auto"/>
            </w:tcBorders>
            <w:vAlign w:val="center"/>
          </w:tcPr>
          <w:p w:rsidR="007B0E0D" w:rsidRPr="00412F4E" w:rsidRDefault="007B0E0D" w:rsidP="00911656">
            <w:pPr>
              <w:spacing w:after="0" w:line="240" w:lineRule="auto"/>
              <w:rPr>
                <w:rFonts w:ascii="Times New Roman" w:hAnsi="Times New Roman"/>
                <w:sz w:val="20"/>
                <w:szCs w:val="20"/>
              </w:rPr>
            </w:pPr>
          </w:p>
        </w:tc>
      </w:tr>
      <w:tr w:rsidR="007B0E0D" w:rsidRPr="00412F4E" w:rsidTr="00911656">
        <w:trPr>
          <w:trHeight w:val="276"/>
        </w:trPr>
        <w:tc>
          <w:tcPr>
            <w:tcW w:w="755" w:type="dxa"/>
            <w:tcBorders>
              <w:top w:val="single" w:sz="4" w:space="0" w:color="auto"/>
              <w:left w:val="single" w:sz="4" w:space="0" w:color="auto"/>
              <w:bottom w:val="single" w:sz="4" w:space="0" w:color="auto"/>
              <w:right w:val="single" w:sz="4" w:space="0" w:color="auto"/>
            </w:tcBorders>
          </w:tcPr>
          <w:p w:rsidR="007B0E0D" w:rsidRPr="00412F4E" w:rsidRDefault="007B0E0D" w:rsidP="00911656">
            <w:pPr>
              <w:spacing w:after="0" w:line="240" w:lineRule="auto"/>
              <w:rPr>
                <w:rFonts w:ascii="Times New Roman" w:hAnsi="Times New Roman"/>
                <w:sz w:val="20"/>
                <w:szCs w:val="20"/>
              </w:rPr>
            </w:pPr>
            <w:r w:rsidRPr="00412F4E">
              <w:rPr>
                <w:rFonts w:ascii="Times New Roman" w:hAnsi="Times New Roman"/>
                <w:sz w:val="20"/>
                <w:szCs w:val="20"/>
              </w:rPr>
              <w:t>Итого</w:t>
            </w:r>
          </w:p>
        </w:tc>
        <w:tc>
          <w:tcPr>
            <w:tcW w:w="1853"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3 994,2</w:t>
            </w:r>
          </w:p>
        </w:tc>
        <w:tc>
          <w:tcPr>
            <w:tcW w:w="1296"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sz w:val="20"/>
                <w:szCs w:val="20"/>
              </w:rPr>
            </w:pPr>
          </w:p>
        </w:tc>
        <w:tc>
          <w:tcPr>
            <w:tcW w:w="1378"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3 994,2</w:t>
            </w:r>
          </w:p>
        </w:tc>
        <w:tc>
          <w:tcPr>
            <w:tcW w:w="1296"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sz w:val="20"/>
                <w:szCs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jc w:val="center"/>
              <w:rPr>
                <w:rFonts w:ascii="Times New Roman" w:hAnsi="Times New Roman"/>
                <w:sz w:val="20"/>
                <w:szCs w:val="20"/>
              </w:rPr>
            </w:pPr>
            <w:r w:rsidRPr="00412F4E">
              <w:rPr>
                <w:rFonts w:ascii="Times New Roman" w:hAnsi="Times New Roman"/>
                <w:sz w:val="20"/>
                <w:szCs w:val="20"/>
              </w:rPr>
              <w:t>3 994,2</w:t>
            </w:r>
          </w:p>
        </w:tc>
        <w:tc>
          <w:tcPr>
            <w:tcW w:w="1542" w:type="dxa"/>
            <w:tcBorders>
              <w:top w:val="single" w:sz="4" w:space="0" w:color="auto"/>
              <w:left w:val="single" w:sz="4" w:space="0" w:color="auto"/>
              <w:bottom w:val="single" w:sz="4" w:space="0" w:color="auto"/>
              <w:right w:val="single" w:sz="4" w:space="0" w:color="auto"/>
            </w:tcBorders>
            <w:vAlign w:val="center"/>
          </w:tcPr>
          <w:p w:rsidR="007B0E0D" w:rsidRPr="00412F4E" w:rsidRDefault="007B0E0D" w:rsidP="00911656">
            <w:pPr>
              <w:spacing w:after="0" w:line="240" w:lineRule="auto"/>
              <w:rPr>
                <w:rFonts w:ascii="Times New Roman" w:hAnsi="Times New Roman"/>
                <w:sz w:val="20"/>
                <w:szCs w:val="20"/>
              </w:rPr>
            </w:pPr>
          </w:p>
        </w:tc>
      </w:tr>
    </w:tbl>
    <w:p w:rsidR="007B0E0D" w:rsidRDefault="007B0E0D" w:rsidP="006E71EE">
      <w:pPr>
        <w:autoSpaceDE w:val="0"/>
        <w:autoSpaceDN w:val="0"/>
        <w:adjustRightInd w:val="0"/>
        <w:spacing w:after="0" w:line="240" w:lineRule="auto"/>
        <w:jc w:val="both"/>
        <w:rPr>
          <w:rFonts w:ascii="Times New Roman" w:hAnsi="Times New Roman"/>
          <w:sz w:val="28"/>
          <w:szCs w:val="28"/>
        </w:rPr>
      </w:pPr>
      <w:r w:rsidRPr="006E71EE">
        <w:rPr>
          <w:rFonts w:ascii="Times New Roman" w:hAnsi="Times New Roman"/>
          <w:sz w:val="28"/>
          <w:szCs w:val="28"/>
        </w:rPr>
        <w:tab/>
      </w:r>
    </w:p>
    <w:p w:rsidR="007B0E0D" w:rsidRPr="006E71EE" w:rsidRDefault="007B0E0D" w:rsidP="006E71EE">
      <w:pPr>
        <w:autoSpaceDE w:val="0"/>
        <w:autoSpaceDN w:val="0"/>
        <w:adjustRightInd w:val="0"/>
        <w:spacing w:after="0" w:line="240" w:lineRule="auto"/>
        <w:jc w:val="both"/>
        <w:rPr>
          <w:rFonts w:ascii="Times New Roman" w:hAnsi="Times New Roman"/>
          <w:b/>
          <w:sz w:val="28"/>
          <w:szCs w:val="28"/>
        </w:rPr>
      </w:pPr>
      <w:r w:rsidRPr="006E71EE">
        <w:rPr>
          <w:rFonts w:ascii="Times New Roman" w:hAnsi="Times New Roman"/>
          <w:b/>
          <w:sz w:val="28"/>
          <w:szCs w:val="28"/>
        </w:rPr>
        <w:t>Контрольно-счетной комиссией установлено:</w:t>
      </w:r>
    </w:p>
    <w:p w:rsidR="007B0E0D" w:rsidRPr="006E71EE" w:rsidRDefault="007B0E0D" w:rsidP="006E71EE">
      <w:pPr>
        <w:autoSpaceDE w:val="0"/>
        <w:autoSpaceDN w:val="0"/>
        <w:adjustRightInd w:val="0"/>
        <w:spacing w:after="0" w:line="240" w:lineRule="auto"/>
        <w:jc w:val="both"/>
        <w:rPr>
          <w:rFonts w:ascii="Times New Roman" w:hAnsi="Times New Roman"/>
          <w:b/>
          <w:sz w:val="28"/>
          <w:szCs w:val="28"/>
        </w:rPr>
      </w:pPr>
      <w:r w:rsidRPr="006E71EE">
        <w:rPr>
          <w:rFonts w:ascii="Times New Roman" w:hAnsi="Times New Roman"/>
          <w:b/>
          <w:sz w:val="28"/>
          <w:szCs w:val="28"/>
        </w:rPr>
        <w:t>1.Утвержденные объемы бюджетных ассигнований -</w:t>
      </w:r>
      <w:r w:rsidRPr="006E71EE">
        <w:rPr>
          <w:rFonts w:ascii="Times New Roman" w:hAnsi="Times New Roman"/>
          <w:sz w:val="28"/>
          <w:szCs w:val="28"/>
        </w:rPr>
        <w:t xml:space="preserve"> капитальные вложения в объекты муниципальной собственности по КБК  954 0502 453 0110010 согласно «Отчёта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МУК «ГУС»  на 01.01.2020 года (код формы 0503127)» составляют 3 994,2 тыс.руб.</w:t>
      </w:r>
    </w:p>
    <w:p w:rsidR="007B0E0D" w:rsidRPr="006E71EE" w:rsidRDefault="007B0E0D" w:rsidP="006E71EE">
      <w:pPr>
        <w:spacing w:after="0" w:line="240" w:lineRule="auto"/>
        <w:jc w:val="both"/>
        <w:rPr>
          <w:rFonts w:ascii="Times New Roman" w:hAnsi="Times New Roman"/>
          <w:sz w:val="28"/>
          <w:szCs w:val="28"/>
        </w:rPr>
      </w:pPr>
      <w:r w:rsidRPr="006E71EE">
        <w:rPr>
          <w:rFonts w:ascii="Times New Roman" w:hAnsi="Times New Roman"/>
          <w:b/>
          <w:sz w:val="28"/>
          <w:szCs w:val="28"/>
        </w:rPr>
        <w:t>2.Кассовые расходы</w:t>
      </w:r>
      <w:r w:rsidRPr="006E71EE">
        <w:rPr>
          <w:rFonts w:ascii="Times New Roman" w:hAnsi="Times New Roman"/>
          <w:sz w:val="28"/>
          <w:szCs w:val="28"/>
        </w:rPr>
        <w:t xml:space="preserve"> согласно «Отчёта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МУК «ГУС»  на 01.01.2020 года (код формы 0503127)» по КБК  954 0502 453 0110010 составляют 3 994,2 тыс.руб.</w:t>
      </w:r>
    </w:p>
    <w:p w:rsidR="007B0E0D" w:rsidRPr="006E71EE" w:rsidRDefault="007B0E0D" w:rsidP="006E71EE">
      <w:pPr>
        <w:pStyle w:val="a3"/>
        <w:rPr>
          <w:rFonts w:ascii="Times New Roman" w:hAnsi="Times New Roman" w:cs="Times New Roman"/>
          <w:sz w:val="28"/>
          <w:szCs w:val="28"/>
        </w:rPr>
      </w:pPr>
      <w:r w:rsidRPr="006E71EE">
        <w:rPr>
          <w:rFonts w:ascii="Times New Roman" w:hAnsi="Times New Roman" w:cs="Times New Roman"/>
          <w:sz w:val="28"/>
          <w:szCs w:val="28"/>
        </w:rPr>
        <w:t xml:space="preserve">      3.Объемы утвержденных бюджетных ассигнований  - капитальных вложений в объекты муниципальной собственности по КБК  954 0502 453 0110010 в бюджете городского округа Кинешма на 2019 год предусмотрены решением городской Думы городского округа Кинешма Ивановской области от 19.12.2018 № 69/453 « О бюджете городского округа Кинешма на 2019 и плановый период 2020 и 2021 годов» на основании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 в рамках основного мероприятия подпрограммы «Развитие и организация инженерных инфраструктур»  по Наказам избирателей депутатам городской Думы городского округа Кинешма в объеме 3 994,2 тыс.руб.</w:t>
      </w:r>
    </w:p>
    <w:p w:rsidR="007B0E0D" w:rsidRDefault="007B0E0D" w:rsidP="006E71EE">
      <w:pPr>
        <w:spacing w:after="0" w:line="240" w:lineRule="auto"/>
        <w:jc w:val="both"/>
        <w:rPr>
          <w:rFonts w:ascii="Times New Roman" w:hAnsi="Times New Roman"/>
          <w:sz w:val="28"/>
          <w:szCs w:val="28"/>
        </w:rPr>
      </w:pPr>
      <w:r w:rsidRPr="006E71EE">
        <w:rPr>
          <w:rFonts w:ascii="Times New Roman" w:hAnsi="Times New Roman"/>
          <w:sz w:val="28"/>
          <w:szCs w:val="28"/>
        </w:rPr>
        <w:tab/>
        <w:t>4.Утвержденные</w:t>
      </w:r>
      <w:r w:rsidRPr="006E71EE">
        <w:rPr>
          <w:rFonts w:ascii="Times New Roman" w:hAnsi="Times New Roman"/>
          <w:b/>
          <w:sz w:val="28"/>
          <w:szCs w:val="28"/>
        </w:rPr>
        <w:t xml:space="preserve"> </w:t>
      </w:r>
      <w:r w:rsidRPr="006E71EE">
        <w:rPr>
          <w:rFonts w:ascii="Times New Roman" w:hAnsi="Times New Roman"/>
          <w:sz w:val="28"/>
          <w:szCs w:val="28"/>
        </w:rPr>
        <w:t>объемы бюджетных ассигнований  соответствуют кассовым расходам в объеме 3994,2 тыс.руб.,  коды бюджетной классификации применялись  в соответствии с Приказом формирования и применения кодов бюджетной   классификации Российской Федерации, их структуре и принципах назначения» от 06.06.2019 №85н.</w:t>
      </w:r>
    </w:p>
    <w:p w:rsidR="007B0E0D" w:rsidRDefault="007B0E0D" w:rsidP="006E71EE">
      <w:pPr>
        <w:spacing w:after="0" w:line="240" w:lineRule="auto"/>
        <w:jc w:val="both"/>
        <w:rPr>
          <w:rFonts w:ascii="Times New Roman" w:hAnsi="Times New Roman"/>
          <w:sz w:val="28"/>
          <w:szCs w:val="28"/>
        </w:rPr>
      </w:pPr>
    </w:p>
    <w:p w:rsidR="007B0E0D" w:rsidRDefault="007B0E0D" w:rsidP="006E71EE">
      <w:pPr>
        <w:spacing w:after="0" w:line="240" w:lineRule="auto"/>
        <w:jc w:val="both"/>
        <w:rPr>
          <w:rFonts w:ascii="Times New Roman" w:hAnsi="Times New Roman"/>
          <w:sz w:val="28"/>
          <w:szCs w:val="28"/>
        </w:rPr>
      </w:pPr>
    </w:p>
    <w:p w:rsidR="007B0E0D" w:rsidRPr="006E71EE" w:rsidRDefault="007B0E0D" w:rsidP="006E71EE">
      <w:pPr>
        <w:spacing w:after="0" w:line="240" w:lineRule="auto"/>
        <w:jc w:val="both"/>
        <w:rPr>
          <w:rFonts w:ascii="Times New Roman" w:hAnsi="Times New Roman"/>
          <w:sz w:val="28"/>
          <w:szCs w:val="28"/>
        </w:rPr>
      </w:pPr>
    </w:p>
    <w:tbl>
      <w:tblPr>
        <w:tblW w:w="969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3"/>
        <w:gridCol w:w="709"/>
        <w:gridCol w:w="425"/>
        <w:gridCol w:w="851"/>
        <w:gridCol w:w="850"/>
        <w:gridCol w:w="851"/>
        <w:gridCol w:w="708"/>
        <w:gridCol w:w="851"/>
        <w:gridCol w:w="850"/>
        <w:gridCol w:w="567"/>
        <w:gridCol w:w="851"/>
        <w:gridCol w:w="992"/>
        <w:gridCol w:w="466"/>
      </w:tblGrid>
      <w:tr w:rsidR="007B0E0D" w:rsidRPr="008E1F89" w:rsidTr="007F6626">
        <w:trPr>
          <w:trHeight w:val="470"/>
        </w:trPr>
        <w:tc>
          <w:tcPr>
            <w:tcW w:w="723" w:type="dxa"/>
            <w:vMerge w:val="restart"/>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Номер, дата муниц</w:t>
            </w:r>
            <w:r w:rsidRPr="00FA0546">
              <w:rPr>
                <w:rFonts w:ascii="Times New Roman" w:hAnsi="Times New Roman"/>
                <w:b/>
                <w:bCs/>
                <w:sz w:val="16"/>
                <w:szCs w:val="16"/>
              </w:rPr>
              <w:t>-го конт-</w:t>
            </w:r>
            <w:r w:rsidRPr="008E1F89">
              <w:rPr>
                <w:rFonts w:ascii="Times New Roman" w:hAnsi="Times New Roman"/>
                <w:b/>
                <w:bCs/>
                <w:sz w:val="16"/>
                <w:szCs w:val="16"/>
              </w:rPr>
              <w:t>а</w:t>
            </w:r>
          </w:p>
        </w:tc>
        <w:tc>
          <w:tcPr>
            <w:tcW w:w="709" w:type="dxa"/>
            <w:vMerge w:val="restart"/>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Срок исполнения / цена муниц</w:t>
            </w:r>
            <w:r w:rsidRPr="008E1F89">
              <w:rPr>
                <w:rFonts w:ascii="Times New Roman" w:hAnsi="Times New Roman"/>
                <w:b/>
                <w:bCs/>
                <w:sz w:val="16"/>
                <w:szCs w:val="16"/>
              </w:rPr>
              <w:lastRenderedPageBreak/>
              <w:t xml:space="preserve">ипального контракта  </w:t>
            </w:r>
          </w:p>
        </w:tc>
        <w:tc>
          <w:tcPr>
            <w:tcW w:w="425" w:type="dxa"/>
            <w:vMerge w:val="restart"/>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lastRenderedPageBreak/>
              <w:t xml:space="preserve">Подрядчик </w:t>
            </w:r>
          </w:p>
        </w:tc>
        <w:tc>
          <w:tcPr>
            <w:tcW w:w="851" w:type="dxa"/>
            <w:vMerge w:val="restart"/>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 xml:space="preserve">Вид работы </w:t>
            </w:r>
          </w:p>
        </w:tc>
        <w:tc>
          <w:tcPr>
            <w:tcW w:w="1701" w:type="dxa"/>
            <w:gridSpan w:val="2"/>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 xml:space="preserve">Смета </w:t>
            </w:r>
          </w:p>
        </w:tc>
        <w:tc>
          <w:tcPr>
            <w:tcW w:w="1559" w:type="dxa"/>
            <w:gridSpan w:val="2"/>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 xml:space="preserve">Справки о выполненых работах </w:t>
            </w:r>
          </w:p>
        </w:tc>
        <w:tc>
          <w:tcPr>
            <w:tcW w:w="1417" w:type="dxa"/>
            <w:gridSpan w:val="2"/>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Акт выполненных  работ</w:t>
            </w:r>
          </w:p>
        </w:tc>
        <w:tc>
          <w:tcPr>
            <w:tcW w:w="1843" w:type="dxa"/>
            <w:gridSpan w:val="2"/>
          </w:tcPr>
          <w:p w:rsidR="007B0E0D" w:rsidRPr="008E1F89" w:rsidRDefault="007B0E0D" w:rsidP="007F6626">
            <w:pPr>
              <w:spacing w:after="0" w:line="240" w:lineRule="auto"/>
              <w:jc w:val="center"/>
              <w:rPr>
                <w:rFonts w:ascii="Times New Roman" w:hAnsi="Times New Roman"/>
                <w:b/>
                <w:bCs/>
                <w:sz w:val="16"/>
                <w:szCs w:val="16"/>
              </w:rPr>
            </w:pPr>
            <w:r w:rsidRPr="008E1F89">
              <w:rPr>
                <w:rFonts w:ascii="Times New Roman" w:hAnsi="Times New Roman"/>
                <w:b/>
                <w:bCs/>
                <w:sz w:val="16"/>
                <w:szCs w:val="16"/>
              </w:rPr>
              <w:t xml:space="preserve">Оплата </w:t>
            </w:r>
          </w:p>
        </w:tc>
        <w:tc>
          <w:tcPr>
            <w:tcW w:w="466" w:type="dxa"/>
            <w:vMerge w:val="restart"/>
          </w:tcPr>
          <w:p w:rsidR="007B0E0D" w:rsidRPr="008E1F89" w:rsidRDefault="007B0E0D" w:rsidP="007F6626">
            <w:pPr>
              <w:spacing w:after="0" w:line="240" w:lineRule="auto"/>
              <w:rPr>
                <w:rFonts w:ascii="Times New Roman" w:hAnsi="Times New Roman"/>
                <w:b/>
                <w:bCs/>
                <w:sz w:val="16"/>
                <w:szCs w:val="16"/>
              </w:rPr>
            </w:pPr>
            <w:r w:rsidRPr="008E1F89">
              <w:rPr>
                <w:rFonts w:ascii="Times New Roman" w:hAnsi="Times New Roman"/>
                <w:b/>
                <w:bCs/>
                <w:sz w:val="16"/>
                <w:szCs w:val="16"/>
              </w:rPr>
              <w:t xml:space="preserve">Примечание </w:t>
            </w:r>
          </w:p>
        </w:tc>
      </w:tr>
      <w:tr w:rsidR="007B0E0D" w:rsidRPr="008E1F89" w:rsidTr="007F6626">
        <w:trPr>
          <w:trHeight w:val="375"/>
        </w:trPr>
        <w:tc>
          <w:tcPr>
            <w:tcW w:w="723"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709" w:type="dxa"/>
            <w:vMerge/>
            <w:vAlign w:val="center"/>
          </w:tcPr>
          <w:p w:rsidR="007B0E0D" w:rsidRPr="008E1F89" w:rsidRDefault="007B0E0D" w:rsidP="007F6626">
            <w:pPr>
              <w:spacing w:after="0" w:line="240" w:lineRule="auto"/>
              <w:rPr>
                <w:rFonts w:ascii="Times New Roman" w:hAnsi="Times New Roman"/>
                <w:b/>
                <w:bCs/>
                <w:color w:val="FF0000"/>
                <w:sz w:val="16"/>
                <w:szCs w:val="16"/>
              </w:rPr>
            </w:pPr>
          </w:p>
        </w:tc>
        <w:tc>
          <w:tcPr>
            <w:tcW w:w="425"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b/>
                <w:bCs/>
                <w:color w:val="FF0000"/>
                <w:sz w:val="16"/>
                <w:szCs w:val="16"/>
              </w:rPr>
            </w:pPr>
          </w:p>
        </w:tc>
        <w:tc>
          <w:tcPr>
            <w:tcW w:w="850" w:type="dxa"/>
            <w:vMerge w:val="restart"/>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Название,</w:t>
            </w:r>
          </w:p>
        </w:tc>
        <w:tc>
          <w:tcPr>
            <w:tcW w:w="851" w:type="dxa"/>
            <w:vMerge w:val="restart"/>
          </w:tcPr>
          <w:p w:rsidR="007B0E0D"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Стои</w:t>
            </w:r>
            <w:r>
              <w:rPr>
                <w:rFonts w:ascii="Times New Roman" w:hAnsi="Times New Roman"/>
                <w:b/>
                <w:bCs/>
                <w:color w:val="000000"/>
                <w:sz w:val="16"/>
                <w:szCs w:val="16"/>
              </w:rPr>
              <w:t>-</w:t>
            </w:r>
            <w:r w:rsidRPr="008E1F89">
              <w:rPr>
                <w:rFonts w:ascii="Times New Roman" w:hAnsi="Times New Roman"/>
                <w:b/>
                <w:bCs/>
                <w:color w:val="000000"/>
                <w:sz w:val="16"/>
                <w:szCs w:val="16"/>
              </w:rPr>
              <w:t>ть</w:t>
            </w:r>
          </w:p>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 xml:space="preserve">(руб.) </w:t>
            </w:r>
          </w:p>
        </w:tc>
        <w:tc>
          <w:tcPr>
            <w:tcW w:w="708" w:type="dxa"/>
            <w:vMerge w:val="restart"/>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Дата , номер</w:t>
            </w:r>
          </w:p>
        </w:tc>
        <w:tc>
          <w:tcPr>
            <w:tcW w:w="851" w:type="dxa"/>
            <w:vMerge w:val="restart"/>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 xml:space="preserve">сумма </w:t>
            </w:r>
          </w:p>
        </w:tc>
        <w:tc>
          <w:tcPr>
            <w:tcW w:w="850" w:type="dxa"/>
            <w:vMerge w:val="restart"/>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Дата, номер</w:t>
            </w:r>
          </w:p>
        </w:tc>
        <w:tc>
          <w:tcPr>
            <w:tcW w:w="567" w:type="dxa"/>
            <w:vMerge w:val="restart"/>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 xml:space="preserve">Сумма, </w:t>
            </w:r>
            <w:r w:rsidRPr="008E1F89">
              <w:rPr>
                <w:rFonts w:ascii="Times New Roman" w:hAnsi="Times New Roman"/>
                <w:b/>
                <w:bCs/>
                <w:color w:val="000000"/>
                <w:sz w:val="16"/>
                <w:szCs w:val="16"/>
              </w:rPr>
              <w:lastRenderedPageBreak/>
              <w:t xml:space="preserve">руб. </w:t>
            </w:r>
          </w:p>
        </w:tc>
        <w:tc>
          <w:tcPr>
            <w:tcW w:w="1843" w:type="dxa"/>
            <w:gridSpan w:val="2"/>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lastRenderedPageBreak/>
              <w:t xml:space="preserve">Платежные поручения </w:t>
            </w:r>
          </w:p>
        </w:tc>
        <w:tc>
          <w:tcPr>
            <w:tcW w:w="466" w:type="dxa"/>
            <w:vMerge/>
          </w:tcPr>
          <w:p w:rsidR="007B0E0D" w:rsidRPr="008E1F89" w:rsidRDefault="007B0E0D" w:rsidP="007F6626">
            <w:pPr>
              <w:spacing w:after="0" w:line="240" w:lineRule="auto"/>
              <w:rPr>
                <w:rFonts w:ascii="Times New Roman" w:hAnsi="Times New Roman"/>
                <w:b/>
                <w:bCs/>
                <w:color w:val="000000"/>
                <w:sz w:val="16"/>
                <w:szCs w:val="16"/>
              </w:rPr>
            </w:pPr>
          </w:p>
        </w:tc>
      </w:tr>
      <w:tr w:rsidR="007B0E0D" w:rsidRPr="008E1F89" w:rsidTr="007F6626">
        <w:trPr>
          <w:trHeight w:val="815"/>
        </w:trPr>
        <w:tc>
          <w:tcPr>
            <w:tcW w:w="723"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709" w:type="dxa"/>
            <w:vMerge/>
            <w:vAlign w:val="center"/>
          </w:tcPr>
          <w:p w:rsidR="007B0E0D" w:rsidRPr="008E1F89" w:rsidRDefault="007B0E0D" w:rsidP="007F6626">
            <w:pPr>
              <w:spacing w:after="0" w:line="240" w:lineRule="auto"/>
              <w:rPr>
                <w:rFonts w:ascii="Times New Roman" w:hAnsi="Times New Roman"/>
                <w:b/>
                <w:bCs/>
                <w:color w:val="FF0000"/>
                <w:sz w:val="16"/>
                <w:szCs w:val="16"/>
              </w:rPr>
            </w:pPr>
          </w:p>
        </w:tc>
        <w:tc>
          <w:tcPr>
            <w:tcW w:w="425"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b/>
                <w:bCs/>
                <w:color w:val="FF0000"/>
                <w:sz w:val="16"/>
                <w:szCs w:val="16"/>
              </w:rPr>
            </w:pPr>
          </w:p>
        </w:tc>
        <w:tc>
          <w:tcPr>
            <w:tcW w:w="850"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708"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0"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567" w:type="dxa"/>
            <w:vMerge/>
            <w:vAlign w:val="center"/>
          </w:tcPr>
          <w:p w:rsidR="007B0E0D" w:rsidRPr="008E1F89" w:rsidRDefault="007B0E0D" w:rsidP="007F6626">
            <w:pPr>
              <w:spacing w:after="0" w:line="240" w:lineRule="auto"/>
              <w:rPr>
                <w:rFonts w:ascii="Times New Roman" w:hAnsi="Times New Roman"/>
                <w:b/>
                <w:bCs/>
                <w:color w:val="000000"/>
                <w:sz w:val="16"/>
                <w:szCs w:val="16"/>
              </w:rPr>
            </w:pPr>
          </w:p>
        </w:tc>
        <w:tc>
          <w:tcPr>
            <w:tcW w:w="851" w:type="dxa"/>
          </w:tcPr>
          <w:p w:rsidR="007B0E0D" w:rsidRPr="008E1F89" w:rsidRDefault="007B0E0D" w:rsidP="007F6626">
            <w:pPr>
              <w:spacing w:after="0" w:line="240" w:lineRule="auto"/>
              <w:jc w:val="center"/>
              <w:rPr>
                <w:rFonts w:ascii="Times New Roman" w:hAnsi="Times New Roman"/>
                <w:b/>
                <w:bCs/>
                <w:color w:val="000000"/>
                <w:sz w:val="16"/>
                <w:szCs w:val="16"/>
              </w:rPr>
            </w:pPr>
            <w:r w:rsidRPr="008E1F89">
              <w:rPr>
                <w:rFonts w:ascii="Times New Roman" w:hAnsi="Times New Roman"/>
                <w:b/>
                <w:bCs/>
                <w:color w:val="000000"/>
                <w:sz w:val="16"/>
                <w:szCs w:val="16"/>
              </w:rPr>
              <w:t xml:space="preserve">Дата , номер </w:t>
            </w:r>
          </w:p>
        </w:tc>
        <w:tc>
          <w:tcPr>
            <w:tcW w:w="992" w:type="dxa"/>
          </w:tcPr>
          <w:p w:rsidR="007B0E0D" w:rsidRPr="008E1F89" w:rsidRDefault="007B0E0D" w:rsidP="007F6626">
            <w:pPr>
              <w:spacing w:after="0" w:line="240" w:lineRule="auto"/>
              <w:rPr>
                <w:rFonts w:ascii="Times New Roman" w:hAnsi="Times New Roman"/>
                <w:b/>
                <w:bCs/>
                <w:color w:val="000000"/>
                <w:sz w:val="16"/>
                <w:szCs w:val="16"/>
              </w:rPr>
            </w:pPr>
            <w:r w:rsidRPr="008E1F89">
              <w:rPr>
                <w:rFonts w:ascii="Times New Roman" w:hAnsi="Times New Roman"/>
                <w:b/>
                <w:bCs/>
                <w:color w:val="000000"/>
                <w:sz w:val="16"/>
                <w:szCs w:val="16"/>
              </w:rPr>
              <w:t>Сумма</w:t>
            </w:r>
          </w:p>
        </w:tc>
        <w:tc>
          <w:tcPr>
            <w:tcW w:w="466" w:type="dxa"/>
            <w:vMerge/>
            <w:noWrap/>
            <w:vAlign w:val="bottom"/>
          </w:tcPr>
          <w:p w:rsidR="007B0E0D" w:rsidRPr="008E1F89" w:rsidRDefault="007B0E0D" w:rsidP="007F6626">
            <w:pPr>
              <w:spacing w:after="0" w:line="240" w:lineRule="auto"/>
              <w:ind w:left="33" w:right="1410"/>
              <w:rPr>
                <w:rFonts w:ascii="Times New Roman" w:hAnsi="Times New Roman"/>
                <w:b/>
                <w:bCs/>
                <w:color w:val="000000"/>
                <w:sz w:val="16"/>
                <w:szCs w:val="16"/>
              </w:rPr>
            </w:pPr>
          </w:p>
        </w:tc>
      </w:tr>
      <w:tr w:rsidR="007B0E0D" w:rsidRPr="008E1F89" w:rsidTr="007F6626">
        <w:trPr>
          <w:cantSplit/>
          <w:trHeight w:val="2535"/>
        </w:trPr>
        <w:tc>
          <w:tcPr>
            <w:tcW w:w="723" w:type="dxa"/>
            <w:vMerge w:val="restart"/>
            <w:textDirection w:val="btLr"/>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lastRenderedPageBreak/>
              <w:t>Муниципальный контракт № 12/100 от 02.07.2019</w:t>
            </w:r>
          </w:p>
        </w:tc>
        <w:tc>
          <w:tcPr>
            <w:tcW w:w="709" w:type="dxa"/>
            <w:vMerge w:val="restart"/>
            <w:textDirection w:val="btLr"/>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 xml:space="preserve">Срок исполнение 31.08.2019/ 3994237,00 руб. </w:t>
            </w:r>
          </w:p>
        </w:tc>
        <w:tc>
          <w:tcPr>
            <w:tcW w:w="425" w:type="dxa"/>
            <w:vMerge w:val="restart"/>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ООО "Газстройсервис"</w:t>
            </w:r>
          </w:p>
        </w:tc>
        <w:tc>
          <w:tcPr>
            <w:tcW w:w="851" w:type="dxa"/>
            <w:vMerge w:val="restart"/>
            <w:textDirection w:val="btLr"/>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 xml:space="preserve">Выполнение работ по прокладке водопровода по ул. Баррикадная в г. Кинешма ( 2-й этап) и строительству внутриквартальных сетей водоснабжения в границах ул. Устининская, 1-го Озерного переулка в г. Кинешма ( 1 этап) </w:t>
            </w:r>
          </w:p>
        </w:tc>
        <w:tc>
          <w:tcPr>
            <w:tcW w:w="850"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Локальный сметный расчет на Хозяйственно-бытовой водопровод (2-й этап)</w:t>
            </w:r>
          </w:p>
        </w:tc>
        <w:tc>
          <w:tcPr>
            <w:tcW w:w="851" w:type="dxa"/>
            <w:noWrap/>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1588978,00</w:t>
            </w:r>
          </w:p>
        </w:tc>
        <w:tc>
          <w:tcPr>
            <w:tcW w:w="708"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 xml:space="preserve">№ 1  от 25.07.2019 </w:t>
            </w:r>
          </w:p>
        </w:tc>
        <w:tc>
          <w:tcPr>
            <w:tcW w:w="851" w:type="dxa"/>
            <w:noWrap/>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1195276,00</w:t>
            </w:r>
          </w:p>
        </w:tc>
        <w:tc>
          <w:tcPr>
            <w:tcW w:w="850"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Pr>
                <w:rFonts w:ascii="Times New Roman" w:hAnsi="Times New Roman"/>
                <w:color w:val="000000"/>
                <w:sz w:val="16"/>
                <w:szCs w:val="16"/>
              </w:rPr>
              <w:t>№ 1 от 25.07.</w:t>
            </w:r>
            <w:r w:rsidRPr="008E1F89">
              <w:rPr>
                <w:rFonts w:ascii="Times New Roman" w:hAnsi="Times New Roman"/>
                <w:color w:val="000000"/>
                <w:sz w:val="16"/>
                <w:szCs w:val="16"/>
              </w:rPr>
              <w:t>19</w:t>
            </w:r>
          </w:p>
        </w:tc>
        <w:tc>
          <w:tcPr>
            <w:tcW w:w="567"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1195276,00</w:t>
            </w:r>
          </w:p>
        </w:tc>
        <w:tc>
          <w:tcPr>
            <w:tcW w:w="851"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02.08.</w:t>
            </w:r>
            <w:r>
              <w:rPr>
                <w:rFonts w:ascii="Times New Roman" w:hAnsi="Times New Roman"/>
                <w:color w:val="000000"/>
                <w:sz w:val="16"/>
                <w:szCs w:val="16"/>
              </w:rPr>
              <w:t>1</w:t>
            </w:r>
            <w:r w:rsidRPr="008E1F89">
              <w:rPr>
                <w:rFonts w:ascii="Times New Roman" w:hAnsi="Times New Roman"/>
                <w:color w:val="000000"/>
                <w:sz w:val="16"/>
                <w:szCs w:val="16"/>
              </w:rPr>
              <w:t>9 № 893448</w:t>
            </w:r>
          </w:p>
        </w:tc>
        <w:tc>
          <w:tcPr>
            <w:tcW w:w="992"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1195276,00</w:t>
            </w:r>
          </w:p>
        </w:tc>
        <w:tc>
          <w:tcPr>
            <w:tcW w:w="466" w:type="dxa"/>
            <w:noWrap/>
          </w:tcPr>
          <w:p w:rsidR="007B0E0D" w:rsidRPr="008E1F89" w:rsidRDefault="007B0E0D" w:rsidP="007F6626">
            <w:pPr>
              <w:spacing w:after="0" w:line="240" w:lineRule="auto"/>
              <w:rPr>
                <w:rFonts w:ascii="Times New Roman" w:hAnsi="Times New Roman"/>
                <w:color w:val="000000"/>
                <w:sz w:val="16"/>
                <w:szCs w:val="16"/>
              </w:rPr>
            </w:pPr>
          </w:p>
        </w:tc>
      </w:tr>
      <w:tr w:rsidR="007B0E0D" w:rsidRPr="008E1F89" w:rsidTr="007F6626">
        <w:trPr>
          <w:cantSplit/>
          <w:trHeight w:val="1680"/>
        </w:trPr>
        <w:tc>
          <w:tcPr>
            <w:tcW w:w="723"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709"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425"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0" w:type="dxa"/>
            <w:vMerge w:val="restart"/>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 xml:space="preserve">Локальная смета на строительство водопровода </w:t>
            </w:r>
          </w:p>
        </w:tc>
        <w:tc>
          <w:tcPr>
            <w:tcW w:w="851" w:type="dxa"/>
            <w:vMerge w:val="restart"/>
            <w:noWrap/>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2518254,00</w:t>
            </w:r>
          </w:p>
        </w:tc>
        <w:tc>
          <w:tcPr>
            <w:tcW w:w="708" w:type="dxa"/>
            <w:vMerge w:val="restart"/>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 2 от 23.09.2019</w:t>
            </w:r>
          </w:p>
        </w:tc>
        <w:tc>
          <w:tcPr>
            <w:tcW w:w="851" w:type="dxa"/>
            <w:vMerge w:val="restart"/>
            <w:noWrap/>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2798961,00</w:t>
            </w:r>
          </w:p>
        </w:tc>
        <w:tc>
          <w:tcPr>
            <w:tcW w:w="850"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 2 от 23.09.</w:t>
            </w:r>
            <w:r>
              <w:rPr>
                <w:rFonts w:ascii="Times New Roman" w:hAnsi="Times New Roman"/>
                <w:color w:val="000000"/>
                <w:sz w:val="16"/>
                <w:szCs w:val="16"/>
              </w:rPr>
              <w:t>1</w:t>
            </w:r>
            <w:r w:rsidRPr="008E1F89">
              <w:rPr>
                <w:rFonts w:ascii="Times New Roman" w:hAnsi="Times New Roman"/>
                <w:color w:val="000000"/>
                <w:sz w:val="16"/>
                <w:szCs w:val="16"/>
              </w:rPr>
              <w:t>9</w:t>
            </w:r>
          </w:p>
        </w:tc>
        <w:tc>
          <w:tcPr>
            <w:tcW w:w="567"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362241,00</w:t>
            </w:r>
          </w:p>
        </w:tc>
        <w:tc>
          <w:tcPr>
            <w:tcW w:w="851" w:type="dxa"/>
            <w:vMerge w:val="restart"/>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24.10.19 № 583394</w:t>
            </w:r>
          </w:p>
        </w:tc>
        <w:tc>
          <w:tcPr>
            <w:tcW w:w="992" w:type="dxa"/>
            <w:vMerge w:val="restart"/>
            <w:noWrap/>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2783286,82</w:t>
            </w:r>
          </w:p>
        </w:tc>
        <w:tc>
          <w:tcPr>
            <w:tcW w:w="466" w:type="dxa"/>
            <w:vMerge w:val="restart"/>
            <w:noWrap/>
            <w:vAlign w:val="bottom"/>
          </w:tcPr>
          <w:p w:rsidR="007B0E0D" w:rsidRPr="008E1F89" w:rsidRDefault="007B0E0D" w:rsidP="007F6626">
            <w:pPr>
              <w:spacing w:after="0" w:line="240" w:lineRule="auto"/>
              <w:rPr>
                <w:rFonts w:ascii="Times New Roman" w:hAnsi="Times New Roman"/>
                <w:color w:val="000000"/>
                <w:sz w:val="16"/>
                <w:szCs w:val="16"/>
              </w:rPr>
            </w:pPr>
          </w:p>
        </w:tc>
      </w:tr>
      <w:tr w:rsidR="007B0E0D" w:rsidRPr="008E1F89" w:rsidTr="007F6626">
        <w:trPr>
          <w:cantSplit/>
          <w:trHeight w:val="1134"/>
        </w:trPr>
        <w:tc>
          <w:tcPr>
            <w:tcW w:w="723"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709"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425"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0"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1"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708"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1"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0"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sidRPr="008E1F89">
              <w:rPr>
                <w:rFonts w:ascii="Times New Roman" w:hAnsi="Times New Roman"/>
                <w:color w:val="000000"/>
                <w:sz w:val="16"/>
                <w:szCs w:val="16"/>
              </w:rPr>
              <w:t>№ 3 от 23.09.</w:t>
            </w:r>
            <w:r>
              <w:rPr>
                <w:rFonts w:ascii="Times New Roman" w:hAnsi="Times New Roman"/>
                <w:color w:val="000000"/>
                <w:sz w:val="16"/>
                <w:szCs w:val="16"/>
              </w:rPr>
              <w:t>1</w:t>
            </w:r>
            <w:r w:rsidRPr="008E1F89">
              <w:rPr>
                <w:rFonts w:ascii="Times New Roman" w:hAnsi="Times New Roman"/>
                <w:color w:val="000000"/>
                <w:sz w:val="16"/>
                <w:szCs w:val="16"/>
              </w:rPr>
              <w:t>9</w:t>
            </w:r>
          </w:p>
        </w:tc>
        <w:tc>
          <w:tcPr>
            <w:tcW w:w="567"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2395078,00</w:t>
            </w:r>
          </w:p>
        </w:tc>
        <w:tc>
          <w:tcPr>
            <w:tcW w:w="851"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992"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466" w:type="dxa"/>
            <w:vMerge/>
            <w:noWrap/>
            <w:vAlign w:val="bottom"/>
          </w:tcPr>
          <w:p w:rsidR="007B0E0D" w:rsidRPr="008E1F89" w:rsidRDefault="007B0E0D" w:rsidP="007F6626">
            <w:pPr>
              <w:spacing w:after="0" w:line="240" w:lineRule="auto"/>
              <w:rPr>
                <w:rFonts w:ascii="Times New Roman" w:hAnsi="Times New Roman"/>
                <w:color w:val="000000"/>
                <w:sz w:val="16"/>
                <w:szCs w:val="16"/>
              </w:rPr>
            </w:pPr>
          </w:p>
        </w:tc>
      </w:tr>
      <w:tr w:rsidR="007B0E0D" w:rsidRPr="008E1F89" w:rsidTr="007F6626">
        <w:trPr>
          <w:cantSplit/>
          <w:trHeight w:val="1360"/>
        </w:trPr>
        <w:tc>
          <w:tcPr>
            <w:tcW w:w="723"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709"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425"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1"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850"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1"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708"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1" w:type="dxa"/>
            <w:vMerge/>
            <w:textDirection w:val="btLr"/>
            <w:vAlign w:val="center"/>
          </w:tcPr>
          <w:p w:rsidR="007B0E0D" w:rsidRPr="008E1F89" w:rsidRDefault="007B0E0D" w:rsidP="007F6626">
            <w:pPr>
              <w:spacing w:after="0" w:line="240" w:lineRule="auto"/>
              <w:ind w:left="113" w:right="113"/>
              <w:rPr>
                <w:rFonts w:ascii="Times New Roman" w:hAnsi="Times New Roman"/>
                <w:color w:val="000000"/>
                <w:sz w:val="16"/>
                <w:szCs w:val="16"/>
              </w:rPr>
            </w:pPr>
          </w:p>
        </w:tc>
        <w:tc>
          <w:tcPr>
            <w:tcW w:w="850" w:type="dxa"/>
            <w:vAlign w:val="center"/>
          </w:tcPr>
          <w:p w:rsidR="007B0E0D" w:rsidRPr="008E1F89" w:rsidRDefault="007B0E0D" w:rsidP="007F6626">
            <w:pPr>
              <w:spacing w:after="0" w:line="240" w:lineRule="auto"/>
              <w:jc w:val="center"/>
              <w:rPr>
                <w:rFonts w:ascii="Times New Roman" w:hAnsi="Times New Roman"/>
                <w:color w:val="000000"/>
                <w:sz w:val="16"/>
                <w:szCs w:val="16"/>
              </w:rPr>
            </w:pPr>
            <w:r>
              <w:rPr>
                <w:rFonts w:ascii="Times New Roman" w:hAnsi="Times New Roman"/>
                <w:color w:val="000000"/>
                <w:sz w:val="16"/>
                <w:szCs w:val="16"/>
              </w:rPr>
              <w:t>№ 4 от 23.09.</w:t>
            </w:r>
            <w:r w:rsidRPr="008E1F89">
              <w:rPr>
                <w:rFonts w:ascii="Times New Roman" w:hAnsi="Times New Roman"/>
                <w:color w:val="000000"/>
                <w:sz w:val="16"/>
                <w:szCs w:val="16"/>
              </w:rPr>
              <w:t>19</w:t>
            </w:r>
          </w:p>
        </w:tc>
        <w:tc>
          <w:tcPr>
            <w:tcW w:w="567" w:type="dxa"/>
            <w:textDirection w:val="btLr"/>
            <w:vAlign w:val="center"/>
          </w:tcPr>
          <w:p w:rsidR="007B0E0D" w:rsidRPr="008E1F89" w:rsidRDefault="007B0E0D" w:rsidP="007F6626">
            <w:pPr>
              <w:spacing w:after="0" w:line="240" w:lineRule="auto"/>
              <w:ind w:left="113" w:right="113"/>
              <w:jc w:val="center"/>
              <w:rPr>
                <w:rFonts w:ascii="Times New Roman" w:hAnsi="Times New Roman"/>
                <w:color w:val="000000"/>
                <w:sz w:val="16"/>
                <w:szCs w:val="16"/>
              </w:rPr>
            </w:pPr>
            <w:r w:rsidRPr="008E1F89">
              <w:rPr>
                <w:rFonts w:ascii="Times New Roman" w:hAnsi="Times New Roman"/>
                <w:color w:val="000000"/>
                <w:sz w:val="16"/>
                <w:szCs w:val="16"/>
              </w:rPr>
              <w:t>31106,00</w:t>
            </w:r>
          </w:p>
        </w:tc>
        <w:tc>
          <w:tcPr>
            <w:tcW w:w="851"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992" w:type="dxa"/>
            <w:vMerge/>
            <w:vAlign w:val="center"/>
          </w:tcPr>
          <w:p w:rsidR="007B0E0D" w:rsidRPr="008E1F89" w:rsidRDefault="007B0E0D" w:rsidP="007F6626">
            <w:pPr>
              <w:spacing w:after="0" w:line="240" w:lineRule="auto"/>
              <w:rPr>
                <w:rFonts w:ascii="Times New Roman" w:hAnsi="Times New Roman"/>
                <w:color w:val="000000"/>
                <w:sz w:val="16"/>
                <w:szCs w:val="16"/>
              </w:rPr>
            </w:pPr>
          </w:p>
        </w:tc>
        <w:tc>
          <w:tcPr>
            <w:tcW w:w="466" w:type="dxa"/>
            <w:vMerge/>
            <w:noWrap/>
            <w:vAlign w:val="bottom"/>
          </w:tcPr>
          <w:p w:rsidR="007B0E0D" w:rsidRPr="008E1F89" w:rsidRDefault="007B0E0D" w:rsidP="007F6626">
            <w:pPr>
              <w:spacing w:after="0" w:line="240" w:lineRule="auto"/>
              <w:rPr>
                <w:rFonts w:ascii="Times New Roman" w:hAnsi="Times New Roman"/>
                <w:color w:val="000000"/>
                <w:sz w:val="16"/>
                <w:szCs w:val="16"/>
              </w:rPr>
            </w:pPr>
          </w:p>
        </w:tc>
      </w:tr>
    </w:tbl>
    <w:p w:rsidR="007B0E0D" w:rsidRDefault="007B0E0D" w:rsidP="00B516EE">
      <w:pPr>
        <w:spacing w:after="0" w:line="240" w:lineRule="auto"/>
        <w:ind w:firstLine="851"/>
        <w:jc w:val="both"/>
        <w:rPr>
          <w:rFonts w:ascii="Times New Roman" w:hAnsi="Times New Roman"/>
          <w:sz w:val="28"/>
          <w:szCs w:val="28"/>
        </w:rPr>
      </w:pPr>
    </w:p>
    <w:p w:rsidR="007B0E0D" w:rsidRPr="00B516EE" w:rsidRDefault="007B0E0D" w:rsidP="00B516EE">
      <w:pPr>
        <w:spacing w:after="0" w:line="240" w:lineRule="auto"/>
        <w:ind w:firstLine="851"/>
        <w:jc w:val="both"/>
        <w:rPr>
          <w:rFonts w:ascii="Times New Roman" w:hAnsi="Times New Roman"/>
          <w:sz w:val="28"/>
          <w:szCs w:val="28"/>
        </w:rPr>
      </w:pPr>
      <w:r w:rsidRPr="00B516EE">
        <w:rPr>
          <w:rFonts w:ascii="Times New Roman" w:hAnsi="Times New Roman"/>
          <w:sz w:val="28"/>
          <w:szCs w:val="28"/>
        </w:rPr>
        <w:t>Подпрограммой «Развитие и организация инженерных инфраструктур» в части «Капитальные вложения в объекты государственной (муниципальной собственности) в 2019 установлены целевые индикаторы подпрограммы :</w:t>
      </w:r>
    </w:p>
    <w:p w:rsidR="007B0E0D" w:rsidRPr="00B516EE" w:rsidRDefault="007B0E0D" w:rsidP="00B516EE">
      <w:pPr>
        <w:spacing w:after="0" w:line="240" w:lineRule="auto"/>
        <w:jc w:val="both"/>
        <w:rPr>
          <w:rFonts w:ascii="Times New Roman" w:hAnsi="Times New Roman"/>
          <w:sz w:val="28"/>
          <w:szCs w:val="28"/>
        </w:rPr>
      </w:pPr>
      <w:r w:rsidRPr="00B516EE">
        <w:rPr>
          <w:rFonts w:ascii="Times New Roman" w:hAnsi="Times New Roman"/>
          <w:sz w:val="28"/>
          <w:szCs w:val="28"/>
        </w:rPr>
        <w:t xml:space="preserve">- протяженность линии водоснабжения  </w:t>
      </w:r>
      <w:smartTag w:uri="urn:schemas-microsoft-com:office:smarttags" w:element="metricconverter">
        <w:smartTagPr>
          <w:attr w:name="ProductID" w:val="3,3 км"/>
        </w:smartTagPr>
        <w:r w:rsidRPr="00B516EE">
          <w:rPr>
            <w:rFonts w:ascii="Times New Roman" w:hAnsi="Times New Roman"/>
            <w:sz w:val="28"/>
            <w:szCs w:val="28"/>
          </w:rPr>
          <w:t>3,30 км</w:t>
        </w:r>
      </w:smartTag>
      <w:r w:rsidRPr="00B516EE">
        <w:rPr>
          <w:rFonts w:ascii="Times New Roman" w:hAnsi="Times New Roman"/>
          <w:sz w:val="28"/>
          <w:szCs w:val="28"/>
        </w:rPr>
        <w:t xml:space="preserve">. </w:t>
      </w:r>
    </w:p>
    <w:p w:rsidR="007B0E0D" w:rsidRPr="00B516EE" w:rsidRDefault="007B0E0D" w:rsidP="00B516EE">
      <w:pPr>
        <w:spacing w:after="0" w:line="240" w:lineRule="auto"/>
        <w:ind w:firstLine="851"/>
        <w:jc w:val="both"/>
        <w:rPr>
          <w:rFonts w:ascii="Times New Roman" w:hAnsi="Times New Roman"/>
          <w:sz w:val="28"/>
          <w:szCs w:val="28"/>
        </w:rPr>
      </w:pPr>
      <w:r w:rsidRPr="00B516EE">
        <w:rPr>
          <w:rFonts w:ascii="Times New Roman" w:hAnsi="Times New Roman"/>
          <w:sz w:val="28"/>
          <w:szCs w:val="28"/>
        </w:rPr>
        <w:t xml:space="preserve">На основании Сводного годового доклада  о ходе реализации и оценке эффективности муниципальных Программ городского округа Кинешма за 2019 год контрольно счетной комиссией городского округа Кинешма установлено, что целевые индикаторы (показатели) – «Протяженность линии водоснабжения» по мероприятию «Наказы избирателей депутатам городской Думы городского округа Кинешма»  выполнены в полном объеме </w:t>
      </w:r>
      <w:smartTag w:uri="urn:schemas-microsoft-com:office:smarttags" w:element="metricconverter">
        <w:smartTagPr>
          <w:attr w:name="ProductID" w:val="3,3 км"/>
        </w:smartTagPr>
        <w:r w:rsidRPr="00B516EE">
          <w:rPr>
            <w:rFonts w:ascii="Times New Roman" w:hAnsi="Times New Roman"/>
            <w:sz w:val="28"/>
            <w:szCs w:val="28"/>
          </w:rPr>
          <w:t>3,3 км</w:t>
        </w:r>
      </w:smartTag>
      <w:r w:rsidRPr="00B516EE">
        <w:rPr>
          <w:rFonts w:ascii="Times New Roman" w:hAnsi="Times New Roman"/>
          <w:sz w:val="28"/>
          <w:szCs w:val="28"/>
        </w:rPr>
        <w:t xml:space="preserve">. </w:t>
      </w:r>
    </w:p>
    <w:p w:rsidR="007B0E0D" w:rsidRPr="00B516EE" w:rsidRDefault="007B0E0D" w:rsidP="00B516EE">
      <w:pPr>
        <w:spacing w:after="0" w:line="240" w:lineRule="auto"/>
        <w:jc w:val="both"/>
        <w:rPr>
          <w:rFonts w:ascii="Times New Roman" w:hAnsi="Times New Roman"/>
          <w:sz w:val="28"/>
          <w:szCs w:val="28"/>
        </w:rPr>
      </w:pPr>
      <w:r w:rsidRPr="00B516EE">
        <w:rPr>
          <w:rFonts w:ascii="Times New Roman" w:hAnsi="Times New Roman"/>
          <w:sz w:val="28"/>
          <w:szCs w:val="28"/>
        </w:rPr>
        <w:t xml:space="preserve">Следовательно, обеспечена результативность и целевой характер использования бюджетных ассигнований, условия расходования средств. </w:t>
      </w:r>
    </w:p>
    <w:p w:rsidR="007B0E0D" w:rsidRDefault="007B0E0D" w:rsidP="00412F4E">
      <w:pPr>
        <w:autoSpaceDE w:val="0"/>
        <w:autoSpaceDN w:val="0"/>
        <w:adjustRightInd w:val="0"/>
        <w:spacing w:after="0" w:line="240" w:lineRule="auto"/>
        <w:contextualSpacing/>
        <w:jc w:val="center"/>
        <w:rPr>
          <w:rFonts w:ascii="Times New Roman" w:hAnsi="Times New Roman"/>
          <w:color w:val="000000"/>
          <w:sz w:val="28"/>
          <w:szCs w:val="28"/>
        </w:rPr>
      </w:pPr>
    </w:p>
    <w:p w:rsidR="007B0E0D" w:rsidRPr="00DF2A75" w:rsidRDefault="007B0E0D" w:rsidP="00412F4E">
      <w:pPr>
        <w:autoSpaceDE w:val="0"/>
        <w:autoSpaceDN w:val="0"/>
        <w:adjustRightInd w:val="0"/>
        <w:spacing w:after="0" w:line="240" w:lineRule="auto"/>
        <w:contextualSpacing/>
        <w:jc w:val="center"/>
        <w:rPr>
          <w:rFonts w:ascii="Times New Roman" w:hAnsi="Times New Roman"/>
          <w:b/>
          <w:sz w:val="28"/>
          <w:szCs w:val="28"/>
        </w:rPr>
      </w:pPr>
      <w:r>
        <w:rPr>
          <w:rFonts w:ascii="Times New Roman" w:hAnsi="Times New Roman"/>
          <w:b/>
          <w:sz w:val="28"/>
          <w:szCs w:val="28"/>
        </w:rPr>
        <w:t>4.2</w:t>
      </w:r>
      <w:r w:rsidRPr="003D75A8">
        <w:rPr>
          <w:rFonts w:ascii="Times New Roman" w:hAnsi="Times New Roman"/>
          <w:b/>
          <w:sz w:val="28"/>
          <w:szCs w:val="28"/>
        </w:rPr>
        <w:t>.</w:t>
      </w:r>
      <w:r w:rsidRPr="003D75A8">
        <w:rPr>
          <w:rFonts w:ascii="Times New Roman" w:hAnsi="Times New Roman"/>
          <w:sz w:val="28"/>
          <w:szCs w:val="28"/>
        </w:rPr>
        <w:t xml:space="preserve"> </w:t>
      </w:r>
      <w:r w:rsidRPr="00DF2A75">
        <w:rPr>
          <w:rFonts w:ascii="Times New Roman" w:hAnsi="Times New Roman"/>
          <w:b/>
          <w:sz w:val="28"/>
          <w:szCs w:val="28"/>
        </w:rPr>
        <w:t>Целесообразность осуществления закупки</w:t>
      </w:r>
    </w:p>
    <w:p w:rsidR="007B0E0D" w:rsidRPr="006E7912" w:rsidRDefault="007B0E0D" w:rsidP="00412F4E">
      <w:pPr>
        <w:pStyle w:val="a3"/>
        <w:rPr>
          <w:color w:val="FF0000"/>
          <w:sz w:val="28"/>
          <w:szCs w:val="28"/>
        </w:rPr>
      </w:pPr>
    </w:p>
    <w:p w:rsidR="007B0E0D" w:rsidRPr="003D75A8" w:rsidRDefault="007B0E0D" w:rsidP="00412F4E">
      <w:pPr>
        <w:spacing w:after="0" w:line="240" w:lineRule="auto"/>
        <w:ind w:firstLine="567"/>
        <w:jc w:val="both"/>
        <w:rPr>
          <w:rFonts w:ascii="Times New Roman" w:hAnsi="Times New Roman"/>
          <w:sz w:val="28"/>
          <w:szCs w:val="28"/>
        </w:rPr>
      </w:pPr>
      <w:r w:rsidRPr="003D75A8">
        <w:rPr>
          <w:rFonts w:ascii="Times New Roman" w:hAnsi="Times New Roman"/>
          <w:sz w:val="28"/>
          <w:szCs w:val="28"/>
        </w:rPr>
        <w:t xml:space="preserve">При проведении мероприятия осуществлена проверка, анализ и оценка информации о </w:t>
      </w:r>
      <w:r w:rsidRPr="003D75A8">
        <w:rPr>
          <w:rFonts w:ascii="Times New Roman" w:hAnsi="Times New Roman"/>
          <w:b/>
          <w:i/>
          <w:sz w:val="28"/>
          <w:szCs w:val="28"/>
        </w:rPr>
        <w:t>целесообразности расходов на закупку</w:t>
      </w:r>
      <w:r w:rsidRPr="003D75A8">
        <w:rPr>
          <w:rFonts w:ascii="Times New Roman" w:hAnsi="Times New Roman"/>
          <w:sz w:val="28"/>
          <w:szCs w:val="28"/>
        </w:rPr>
        <w:t xml:space="preserve">, под которой </w:t>
      </w:r>
      <w:r>
        <w:rPr>
          <w:rFonts w:ascii="Times New Roman" w:hAnsi="Times New Roman"/>
          <w:sz w:val="28"/>
          <w:szCs w:val="28"/>
        </w:rPr>
        <w:t>в</w:t>
      </w:r>
      <w:r w:rsidRPr="003D75A8">
        <w:rPr>
          <w:rFonts w:ascii="Times New Roman" w:hAnsi="Times New Roman"/>
          <w:sz w:val="28"/>
          <w:szCs w:val="28"/>
        </w:rPr>
        <w:t xml:space="preserve"> соответствии со ст. 13</w:t>
      </w:r>
      <w:r w:rsidRPr="003D75A8">
        <w:rPr>
          <w:rFonts w:ascii="Times New Roman" w:hAnsi="Times New Roman"/>
          <w:iCs/>
          <w:sz w:val="28"/>
          <w:szCs w:val="28"/>
        </w:rPr>
        <w:t xml:space="preserve"> Федерального закона №44 –ФЗ </w:t>
      </w:r>
      <w:r w:rsidRPr="003D75A8">
        <w:rPr>
          <w:rFonts w:ascii="Times New Roman" w:hAnsi="Times New Roman"/>
          <w:sz w:val="28"/>
          <w:szCs w:val="28"/>
        </w:rPr>
        <w:t xml:space="preserve">понимается  наличие обоснованных муниципальных нужд, необходимых для достижения целей и </w:t>
      </w:r>
      <w:r w:rsidRPr="003D75A8">
        <w:rPr>
          <w:rFonts w:ascii="Times New Roman" w:hAnsi="Times New Roman"/>
          <w:sz w:val="28"/>
          <w:szCs w:val="28"/>
        </w:rPr>
        <w:lastRenderedPageBreak/>
        <w:t>реализации мероприятий муниципальной программы, выполнения установленных функций и полномочий органов местного самоуправления.</w:t>
      </w:r>
    </w:p>
    <w:p w:rsidR="007B0E0D" w:rsidRDefault="007B0E0D" w:rsidP="00412F4E">
      <w:pPr>
        <w:autoSpaceDE w:val="0"/>
        <w:autoSpaceDN w:val="0"/>
        <w:adjustRightInd w:val="0"/>
        <w:spacing w:after="0" w:line="240" w:lineRule="auto"/>
        <w:ind w:firstLine="709"/>
        <w:jc w:val="both"/>
        <w:rPr>
          <w:rFonts w:ascii="Times New Roman" w:hAnsi="Times New Roman"/>
          <w:b/>
          <w:sz w:val="28"/>
          <w:szCs w:val="28"/>
        </w:rPr>
      </w:pPr>
      <w:r w:rsidRPr="006E7912">
        <w:rPr>
          <w:rFonts w:ascii="Times New Roman" w:hAnsi="Times New Roman"/>
          <w:b/>
          <w:sz w:val="28"/>
          <w:szCs w:val="28"/>
        </w:rPr>
        <w:t xml:space="preserve">Контрольно-счетной комиссией установлено: </w:t>
      </w:r>
    </w:p>
    <w:p w:rsidR="007B0E0D" w:rsidRPr="00F33863" w:rsidRDefault="007B0E0D" w:rsidP="00412F4E">
      <w:pPr>
        <w:spacing w:after="0" w:line="240" w:lineRule="auto"/>
        <w:ind w:firstLine="709"/>
        <w:jc w:val="both"/>
        <w:rPr>
          <w:rFonts w:ascii="Times New Roman" w:hAnsi="Times New Roman"/>
          <w:sz w:val="28"/>
          <w:szCs w:val="28"/>
        </w:rPr>
      </w:pPr>
      <w:r w:rsidRPr="00F33863">
        <w:rPr>
          <w:rFonts w:ascii="Times New Roman" w:hAnsi="Times New Roman"/>
          <w:b/>
          <w:sz w:val="28"/>
          <w:szCs w:val="28"/>
        </w:rPr>
        <w:t>1</w:t>
      </w:r>
      <w:r>
        <w:rPr>
          <w:rFonts w:ascii="Times New Roman" w:hAnsi="Times New Roman"/>
          <w:sz w:val="28"/>
          <w:szCs w:val="28"/>
        </w:rPr>
        <w:t>.</w:t>
      </w:r>
      <w:r w:rsidRPr="00F33863">
        <w:rPr>
          <w:rFonts w:ascii="Times New Roman" w:hAnsi="Times New Roman"/>
          <w:sz w:val="28"/>
          <w:szCs w:val="28"/>
        </w:rPr>
        <w:t>Капитальные вложения в объекты муниципальной собственности предусмотрены в рамках основного мероприятия подпрограммы «Развитие и организация инженерных инфраструктур»  по Наказам избирателей депутатам городской Думы городского округа Кинешма. Данное мероприятие предусматривает выполнение   работ по устройству сетей водоснабжения в границах городского округа Кинешма согласно Реестра наказов избирателей депутатам городской Думы городского округа Кинешма на 2019 год,</w:t>
      </w:r>
    </w:p>
    <w:p w:rsidR="007B0E0D" w:rsidRPr="006E7912" w:rsidRDefault="007B0E0D" w:rsidP="00412F4E">
      <w:pPr>
        <w:autoSpaceDE w:val="0"/>
        <w:autoSpaceDN w:val="0"/>
        <w:adjustRightInd w:val="0"/>
        <w:spacing w:after="0" w:line="240" w:lineRule="auto"/>
        <w:ind w:firstLine="709"/>
        <w:jc w:val="both"/>
        <w:rPr>
          <w:rFonts w:ascii="Times New Roman" w:hAnsi="Times New Roman"/>
          <w:b/>
          <w:sz w:val="28"/>
          <w:szCs w:val="28"/>
        </w:rPr>
      </w:pPr>
    </w:p>
    <w:p w:rsidR="007B0E0D" w:rsidRDefault="007B0E0D" w:rsidP="00412F4E">
      <w:pPr>
        <w:tabs>
          <w:tab w:val="left" w:pos="5235"/>
        </w:tabs>
        <w:jc w:val="both"/>
        <w:rPr>
          <w:rFonts w:ascii="Times New Roman" w:hAnsi="Times New Roman"/>
          <w:color w:val="000000"/>
          <w:sz w:val="28"/>
          <w:szCs w:val="28"/>
        </w:rPr>
      </w:pPr>
      <w:r>
        <w:rPr>
          <w:b/>
          <w:sz w:val="28"/>
          <w:szCs w:val="28"/>
        </w:rPr>
        <w:t>2</w:t>
      </w:r>
      <w:r w:rsidRPr="00F33863">
        <w:rPr>
          <w:b/>
          <w:sz w:val="28"/>
          <w:szCs w:val="28"/>
        </w:rPr>
        <w:t>.</w:t>
      </w:r>
      <w:r w:rsidRPr="003D75A8">
        <w:rPr>
          <w:rFonts w:ascii="Times New Roman" w:hAnsi="Times New Roman"/>
          <w:color w:val="000000"/>
          <w:sz w:val="28"/>
          <w:szCs w:val="28"/>
        </w:rPr>
        <w:t xml:space="preserve">Работы по прокладке водопровода по ул. Баррикадная в г. Кинешма (2-й этап) и строительству внутриквартальных сетей водоснабжения в границах ул. Устининская, 1-го Озерного переулка в г. Кинешма (1 этап) проводились на </w:t>
      </w:r>
      <w:r w:rsidRPr="00F501C3">
        <w:rPr>
          <w:rFonts w:ascii="Times New Roman" w:hAnsi="Times New Roman"/>
          <w:color w:val="000000"/>
          <w:sz w:val="28"/>
          <w:szCs w:val="28"/>
        </w:rPr>
        <w:t>основании</w:t>
      </w:r>
      <w:r w:rsidRPr="00F501C3">
        <w:rPr>
          <w:rFonts w:ascii="Times New Roman" w:hAnsi="Times New Roman"/>
          <w:sz w:val="28"/>
          <w:szCs w:val="28"/>
        </w:rPr>
        <w:t xml:space="preserve"> </w:t>
      </w:r>
      <w:r w:rsidRPr="00F501C3">
        <w:rPr>
          <w:rFonts w:ascii="Times New Roman" w:hAnsi="Times New Roman"/>
          <w:color w:val="000000"/>
          <w:sz w:val="28"/>
          <w:szCs w:val="28"/>
        </w:rPr>
        <w:t>Муниципального контракта № 12/100 от 02.07.2019/ срок исполнение 31.08.2019</w:t>
      </w:r>
      <w:r w:rsidRPr="00F501C3">
        <w:rPr>
          <w:rFonts w:ascii="Times New Roman" w:hAnsi="Times New Roman"/>
          <w:sz w:val="28"/>
          <w:szCs w:val="28"/>
        </w:rPr>
        <w:t xml:space="preserve"> на сумму </w:t>
      </w:r>
      <w:r w:rsidRPr="00F501C3">
        <w:rPr>
          <w:rFonts w:ascii="Times New Roman" w:hAnsi="Times New Roman"/>
          <w:color w:val="000000"/>
          <w:sz w:val="28"/>
          <w:szCs w:val="28"/>
        </w:rPr>
        <w:t>3994,2 тыс.</w:t>
      </w:r>
      <w:r w:rsidRPr="006E7912">
        <w:rPr>
          <w:rFonts w:ascii="Times New Roman" w:hAnsi="Times New Roman"/>
          <w:color w:val="000000"/>
          <w:sz w:val="28"/>
          <w:szCs w:val="28"/>
        </w:rPr>
        <w:t>руб. с  ООО "Газстройсервис";</w:t>
      </w:r>
    </w:p>
    <w:p w:rsidR="007B0E0D" w:rsidRPr="00F33863" w:rsidRDefault="007B0E0D" w:rsidP="00412F4E">
      <w:pPr>
        <w:tabs>
          <w:tab w:val="left" w:pos="5235"/>
        </w:tabs>
        <w:jc w:val="both"/>
        <w:rPr>
          <w:rFonts w:ascii="Times New Roman" w:hAnsi="Times New Roman"/>
          <w:color w:val="000000"/>
          <w:sz w:val="28"/>
          <w:szCs w:val="28"/>
        </w:rPr>
      </w:pPr>
      <w:r>
        <w:rPr>
          <w:rFonts w:ascii="Times New Roman" w:hAnsi="Times New Roman"/>
          <w:b/>
          <w:color w:val="000000"/>
          <w:sz w:val="28"/>
          <w:szCs w:val="28"/>
        </w:rPr>
        <w:t>3</w:t>
      </w:r>
      <w:r w:rsidRPr="00F33863">
        <w:rPr>
          <w:rFonts w:ascii="Times New Roman" w:hAnsi="Times New Roman"/>
          <w:b/>
          <w:color w:val="000000"/>
          <w:sz w:val="28"/>
          <w:szCs w:val="28"/>
        </w:rPr>
        <w:t>.</w:t>
      </w:r>
      <w:r>
        <w:rPr>
          <w:rFonts w:ascii="Times New Roman" w:hAnsi="Times New Roman"/>
          <w:sz w:val="28"/>
          <w:szCs w:val="28"/>
        </w:rPr>
        <w:t xml:space="preserve">Муниципальный контракт заключен МКУ «ГУС» </w:t>
      </w:r>
      <w:r w:rsidRPr="003D75A8">
        <w:rPr>
          <w:rFonts w:ascii="Times New Roman" w:hAnsi="Times New Roman"/>
          <w:sz w:val="28"/>
          <w:szCs w:val="28"/>
        </w:rPr>
        <w:t xml:space="preserve"> в целях реализации  </w:t>
      </w:r>
      <w:r w:rsidRPr="00B932A4">
        <w:rPr>
          <w:rStyle w:val="a5"/>
          <w:rFonts w:ascii="Times New Roman" w:hAnsi="Times New Roman"/>
          <w:b w:val="0"/>
          <w:color w:val="auto"/>
          <w:sz w:val="28"/>
          <w:szCs w:val="28"/>
        </w:rPr>
        <w:t>подпрограммы:</w:t>
      </w:r>
      <w:r w:rsidRPr="003D75A8">
        <w:rPr>
          <w:rStyle w:val="a5"/>
          <w:rFonts w:ascii="Times New Roman" w:hAnsi="Times New Roman"/>
          <w:color w:val="auto"/>
          <w:sz w:val="28"/>
          <w:szCs w:val="28"/>
        </w:rPr>
        <w:t xml:space="preserve"> «</w:t>
      </w:r>
      <w:r w:rsidRPr="003D75A8">
        <w:rPr>
          <w:rFonts w:ascii="Times New Roman" w:hAnsi="Times New Roman"/>
          <w:sz w:val="28"/>
          <w:szCs w:val="28"/>
        </w:rPr>
        <w:t>Развитие инженерных инфраструктур» Муниципальной программы «Обеспечение качественным жильем, услугами жилищно-коммунального хозяйства населения городского округа Кинешма».</w:t>
      </w:r>
    </w:p>
    <w:p w:rsidR="007B0E0D" w:rsidRPr="003D75A8" w:rsidRDefault="007B0E0D" w:rsidP="00412F4E">
      <w:pPr>
        <w:spacing w:after="0" w:line="240" w:lineRule="auto"/>
        <w:jc w:val="both"/>
        <w:rPr>
          <w:rFonts w:ascii="Times New Roman" w:hAnsi="Times New Roman"/>
          <w:sz w:val="28"/>
          <w:szCs w:val="28"/>
        </w:rPr>
      </w:pPr>
      <w:r w:rsidRPr="003D75A8">
        <w:rPr>
          <w:rFonts w:ascii="Times New Roman" w:hAnsi="Times New Roman"/>
          <w:b/>
          <w:sz w:val="28"/>
          <w:szCs w:val="28"/>
        </w:rPr>
        <w:t>Контрольно-счетная комиссия отмечает,</w:t>
      </w:r>
      <w:r>
        <w:rPr>
          <w:rFonts w:ascii="Times New Roman" w:hAnsi="Times New Roman"/>
          <w:b/>
          <w:sz w:val="28"/>
          <w:szCs w:val="28"/>
        </w:rPr>
        <w:t xml:space="preserve"> что  цели осуществления закупки</w:t>
      </w:r>
      <w:r w:rsidRPr="003D75A8">
        <w:rPr>
          <w:rFonts w:ascii="Times New Roman" w:hAnsi="Times New Roman"/>
          <w:b/>
          <w:sz w:val="28"/>
          <w:szCs w:val="28"/>
        </w:rPr>
        <w:t xml:space="preserve"> соответствуют целям, определенным ст.13 Федерального закона №44-ФЗ.</w:t>
      </w:r>
    </w:p>
    <w:p w:rsidR="007B0E0D" w:rsidRPr="00B97014" w:rsidRDefault="007B0E0D" w:rsidP="00412F4E">
      <w:pPr>
        <w:shd w:val="clear" w:color="auto" w:fill="FFFFFF"/>
        <w:spacing w:after="0" w:line="240" w:lineRule="auto"/>
        <w:ind w:firstLine="709"/>
        <w:jc w:val="center"/>
        <w:rPr>
          <w:rFonts w:ascii="Times New Roman" w:hAnsi="Times New Roman"/>
          <w:color w:val="FF0000"/>
          <w:sz w:val="28"/>
          <w:szCs w:val="28"/>
        </w:rPr>
      </w:pPr>
      <w:r>
        <w:rPr>
          <w:rFonts w:ascii="Times New Roman" w:hAnsi="Times New Roman"/>
          <w:b/>
          <w:sz w:val="28"/>
          <w:szCs w:val="28"/>
        </w:rPr>
        <w:t>4</w:t>
      </w:r>
      <w:r w:rsidRPr="00B97014">
        <w:rPr>
          <w:rFonts w:ascii="Times New Roman" w:hAnsi="Times New Roman"/>
          <w:b/>
          <w:sz w:val="28"/>
          <w:szCs w:val="28"/>
        </w:rPr>
        <w:t>.3.Эффективность осуществления закупок</w:t>
      </w:r>
    </w:p>
    <w:p w:rsidR="007B0E0D" w:rsidRPr="003D75A8" w:rsidRDefault="007B0E0D" w:rsidP="00640A38">
      <w:pPr>
        <w:spacing w:after="0" w:line="240" w:lineRule="auto"/>
        <w:ind w:firstLine="708"/>
        <w:jc w:val="both"/>
        <w:rPr>
          <w:rFonts w:ascii="Times New Roman" w:hAnsi="Times New Roman"/>
          <w:b/>
          <w:sz w:val="28"/>
          <w:szCs w:val="28"/>
        </w:rPr>
      </w:pPr>
    </w:p>
    <w:p w:rsidR="007B0E0D" w:rsidRDefault="007B0E0D" w:rsidP="00640A38">
      <w:pPr>
        <w:spacing w:after="0" w:line="240" w:lineRule="auto"/>
        <w:ind w:firstLine="708"/>
        <w:jc w:val="both"/>
        <w:rPr>
          <w:rFonts w:ascii="Times New Roman" w:hAnsi="Times New Roman"/>
          <w:sz w:val="28"/>
          <w:szCs w:val="28"/>
        </w:rPr>
      </w:pPr>
      <w:r w:rsidRPr="003D75A8">
        <w:rPr>
          <w:rFonts w:ascii="Times New Roman" w:hAnsi="Times New Roman"/>
          <w:b/>
          <w:sz w:val="28"/>
          <w:szCs w:val="28"/>
        </w:rPr>
        <w:t xml:space="preserve">Анализ способов определения поставщика конкурентными способами </w:t>
      </w:r>
      <w:r w:rsidRPr="003D75A8">
        <w:rPr>
          <w:rFonts w:ascii="Times New Roman" w:hAnsi="Times New Roman"/>
          <w:sz w:val="28"/>
          <w:szCs w:val="28"/>
        </w:rPr>
        <w:t>по МКУ городского округа Кинешма «Городское управление строительства</w:t>
      </w:r>
    </w:p>
    <w:p w:rsidR="007B0E0D" w:rsidRPr="003D75A8" w:rsidRDefault="007B0E0D" w:rsidP="006E71EE">
      <w:pPr>
        <w:pStyle w:val="2"/>
        <w:tabs>
          <w:tab w:val="left" w:pos="1260"/>
        </w:tabs>
        <w:ind w:left="0"/>
        <w:jc w:val="both"/>
        <w:rPr>
          <w:sz w:val="28"/>
          <w:szCs w:val="28"/>
        </w:rPr>
      </w:pPr>
      <w:r>
        <w:rPr>
          <w:b/>
          <w:sz w:val="28"/>
          <w:szCs w:val="28"/>
        </w:rPr>
        <w:t xml:space="preserve">        </w:t>
      </w:r>
      <w:r w:rsidRPr="003D75A8">
        <w:rPr>
          <w:b/>
          <w:sz w:val="28"/>
          <w:szCs w:val="28"/>
        </w:rPr>
        <w:t xml:space="preserve">Контрольно-счетной комиссией проведен анализ </w:t>
      </w:r>
      <w:r w:rsidRPr="003D75A8">
        <w:rPr>
          <w:sz w:val="28"/>
          <w:szCs w:val="28"/>
        </w:rPr>
        <w:t xml:space="preserve">процедуры рассмотрения заявок на участие в электронном аукционе, его проведения и подведения итогов электронного аукциона на выполнение работ по прокладке водопровода по ул. Баррикадная в г. Кинешма (2-й этап) и строительству внутриквартальных сетей водоснабжения в границах ул. Устининская, 1-го Озерного переулка в г. Кинешма (1 этап),  НМЦК – 4 107 232,00 руб. </w:t>
      </w:r>
    </w:p>
    <w:p w:rsidR="007B0E0D" w:rsidRPr="003D75A8" w:rsidRDefault="007B0E0D" w:rsidP="006E71EE">
      <w:pPr>
        <w:pStyle w:val="2"/>
        <w:tabs>
          <w:tab w:val="left" w:pos="1260"/>
        </w:tabs>
        <w:ind w:left="0"/>
        <w:jc w:val="both"/>
        <w:rPr>
          <w:b/>
          <w:sz w:val="28"/>
          <w:szCs w:val="28"/>
        </w:rPr>
      </w:pPr>
      <w:r w:rsidRPr="003D75A8">
        <w:rPr>
          <w:sz w:val="28"/>
          <w:szCs w:val="28"/>
        </w:rPr>
        <w:t xml:space="preserve">       </w:t>
      </w:r>
      <w:r w:rsidRPr="003D75A8">
        <w:rPr>
          <w:b/>
          <w:sz w:val="28"/>
          <w:szCs w:val="28"/>
        </w:rPr>
        <w:t>Контрольно-счетной комиссией установлено:</w:t>
      </w:r>
    </w:p>
    <w:p w:rsidR="007B0E0D" w:rsidRPr="003D75A8" w:rsidRDefault="007B0E0D" w:rsidP="006E71EE">
      <w:pPr>
        <w:pStyle w:val="2"/>
        <w:tabs>
          <w:tab w:val="left" w:pos="1260"/>
        </w:tabs>
        <w:ind w:left="0"/>
        <w:jc w:val="both"/>
        <w:rPr>
          <w:sz w:val="28"/>
          <w:szCs w:val="28"/>
        </w:rPr>
      </w:pPr>
      <w:r w:rsidRPr="003D75A8">
        <w:rPr>
          <w:sz w:val="28"/>
          <w:szCs w:val="28"/>
        </w:rPr>
        <w:t xml:space="preserve">       -на основании протокола рассмотрения заявок на участие в электронном аукционе </w:t>
      </w:r>
      <w:r w:rsidRPr="003D75A8">
        <w:rPr>
          <w:sz w:val="28"/>
          <w:szCs w:val="28"/>
          <w:shd w:val="clear" w:color="auto" w:fill="FFFFFF"/>
        </w:rPr>
        <w:t xml:space="preserve">№ </w:t>
      </w:r>
      <w:r w:rsidRPr="003D75A8">
        <w:rPr>
          <w:sz w:val="28"/>
          <w:szCs w:val="28"/>
        </w:rPr>
        <w:t>133300010319000000</w:t>
      </w:r>
      <w:r w:rsidRPr="003D75A8">
        <w:t xml:space="preserve"> </w:t>
      </w:r>
      <w:r w:rsidRPr="003D75A8">
        <w:rPr>
          <w:sz w:val="28"/>
          <w:szCs w:val="28"/>
        </w:rPr>
        <w:t>от 2</w:t>
      </w:r>
      <w:r w:rsidRPr="003D75A8">
        <w:rPr>
          <w:sz w:val="28"/>
          <w:szCs w:val="28"/>
          <w:shd w:val="clear" w:color="auto" w:fill="FFFFFF"/>
        </w:rPr>
        <w:t xml:space="preserve">1.06.2019 </w:t>
      </w:r>
      <w:r w:rsidRPr="003D75A8">
        <w:rPr>
          <w:sz w:val="28"/>
          <w:szCs w:val="28"/>
        </w:rPr>
        <w:t xml:space="preserve"> подана 1 заявка от ООО «Газстройсервис».</w:t>
      </w:r>
    </w:p>
    <w:p w:rsidR="007B0E0D" w:rsidRPr="003D75A8" w:rsidRDefault="007B0E0D" w:rsidP="006E71EE">
      <w:pPr>
        <w:pStyle w:val="2"/>
        <w:tabs>
          <w:tab w:val="left" w:pos="1260"/>
        </w:tabs>
        <w:ind w:left="0"/>
        <w:jc w:val="both"/>
        <w:rPr>
          <w:sz w:val="28"/>
          <w:szCs w:val="28"/>
        </w:rPr>
      </w:pPr>
      <w:r w:rsidRPr="003D75A8">
        <w:rPr>
          <w:sz w:val="28"/>
          <w:szCs w:val="28"/>
        </w:rPr>
        <w:t xml:space="preserve"> </w:t>
      </w:r>
      <w:r>
        <w:rPr>
          <w:sz w:val="28"/>
          <w:szCs w:val="28"/>
        </w:rPr>
        <w:t xml:space="preserve">        </w:t>
      </w:r>
      <w:r w:rsidRPr="003D75A8">
        <w:rPr>
          <w:sz w:val="28"/>
          <w:szCs w:val="28"/>
        </w:rPr>
        <w:t xml:space="preserve">Электронный аукцион признан несостоявшимся на основании ч. 16 ст. 66 ФЗ от 05.04.2013 № 44-ФЗ, муниципальный контракт заключен с </w:t>
      </w:r>
      <w:r w:rsidRPr="003D75A8">
        <w:rPr>
          <w:sz w:val="28"/>
          <w:szCs w:val="28"/>
        </w:rPr>
        <w:lastRenderedPageBreak/>
        <w:t xml:space="preserve">единственным участником электронного аукциона  ООО «Газстройсервис» на выполнение работ по прокладке водопровода по ул. Баррикадная в г. Кинешма (2-й этап) и строительству внутриквартальных сетей водоснабжения в границах ул. Устининская, 1-го Озерного переулка в г. Кинешма (1 этап),  НМЦК – 4 107 232,00 руб. </w:t>
      </w:r>
    </w:p>
    <w:p w:rsidR="007B0E0D" w:rsidRPr="003D75A8" w:rsidRDefault="007B0E0D" w:rsidP="006E71EE">
      <w:pPr>
        <w:pStyle w:val="2"/>
        <w:tabs>
          <w:tab w:val="left" w:pos="1260"/>
        </w:tabs>
        <w:ind w:left="0"/>
        <w:jc w:val="both"/>
        <w:rPr>
          <w:sz w:val="28"/>
          <w:szCs w:val="28"/>
        </w:rPr>
      </w:pPr>
      <w:r>
        <w:rPr>
          <w:b/>
          <w:sz w:val="28"/>
          <w:szCs w:val="28"/>
        </w:rPr>
        <w:t xml:space="preserve">         </w:t>
      </w:r>
      <w:r w:rsidRPr="003D75A8">
        <w:rPr>
          <w:b/>
          <w:sz w:val="28"/>
          <w:szCs w:val="28"/>
        </w:rPr>
        <w:t xml:space="preserve">При проведении закупки на </w:t>
      </w:r>
      <w:r w:rsidRPr="003D75A8">
        <w:rPr>
          <w:sz w:val="28"/>
          <w:szCs w:val="28"/>
        </w:rPr>
        <w:t xml:space="preserve">выполнение работ по прокладке водопровода по ул. Баррикадная в г. Кинешма (2-й этап) и строительству внутриквартальных сетей водоснабжения в границах ул. Устининская, 1-го Озерного переулка в г. Кинешма (1 этап) </w:t>
      </w:r>
      <w:r w:rsidRPr="003D75A8">
        <w:rPr>
          <w:b/>
          <w:bCs/>
          <w:sz w:val="28"/>
          <w:szCs w:val="28"/>
        </w:rPr>
        <w:t xml:space="preserve">   Контрольно-счетная комиссия отмечает, что </w:t>
      </w:r>
      <w:r w:rsidRPr="003D75A8">
        <w:rPr>
          <w:b/>
          <w:sz w:val="28"/>
          <w:szCs w:val="28"/>
        </w:rPr>
        <w:t>способы определения поставщика, примененные заказчиком, соответствуют требованиям законодательства о контрактной системе.</w:t>
      </w:r>
    </w:p>
    <w:p w:rsidR="007B0E0D" w:rsidRPr="003D75A8" w:rsidRDefault="007B0E0D" w:rsidP="006E71EE">
      <w:pPr>
        <w:pStyle w:val="2"/>
        <w:tabs>
          <w:tab w:val="left" w:pos="1260"/>
        </w:tabs>
        <w:ind w:left="0"/>
        <w:jc w:val="both"/>
        <w:rPr>
          <w:b/>
          <w:sz w:val="28"/>
          <w:szCs w:val="28"/>
        </w:rPr>
      </w:pPr>
      <w:r w:rsidRPr="003D75A8">
        <w:rPr>
          <w:sz w:val="28"/>
          <w:szCs w:val="28"/>
        </w:rPr>
        <w:t xml:space="preserve"> </w:t>
      </w:r>
      <w:r w:rsidRPr="003D75A8">
        <w:rPr>
          <w:b/>
          <w:sz w:val="28"/>
          <w:szCs w:val="28"/>
        </w:rPr>
        <w:t xml:space="preserve">Контрольно-счетная комиссия отмечает отсутствие конкуренции при проведении электронного аукциона, так как  подана единственная заявка на участие в электронном аукционе. </w:t>
      </w:r>
    </w:p>
    <w:p w:rsidR="007B0E0D" w:rsidRPr="003D75A8" w:rsidRDefault="007B0E0D" w:rsidP="006E71EE">
      <w:pPr>
        <w:pStyle w:val="2"/>
        <w:tabs>
          <w:tab w:val="left" w:pos="1260"/>
        </w:tabs>
        <w:ind w:left="0"/>
        <w:jc w:val="center"/>
        <w:rPr>
          <w:b/>
          <w:sz w:val="28"/>
          <w:szCs w:val="28"/>
        </w:rPr>
      </w:pPr>
    </w:p>
    <w:p w:rsidR="007B0E0D" w:rsidRDefault="007B0E0D" w:rsidP="006E71EE">
      <w:pPr>
        <w:autoSpaceDE w:val="0"/>
        <w:autoSpaceDN w:val="0"/>
        <w:adjustRightInd w:val="0"/>
        <w:spacing w:after="0" w:line="240" w:lineRule="auto"/>
        <w:jc w:val="both"/>
        <w:rPr>
          <w:rFonts w:ascii="Times New Roman" w:hAnsi="Times New Roman"/>
          <w:b/>
          <w:sz w:val="28"/>
          <w:szCs w:val="28"/>
        </w:rPr>
      </w:pPr>
      <w:r>
        <w:rPr>
          <w:b/>
          <w:color w:val="FF0000"/>
        </w:rPr>
        <w:tab/>
      </w:r>
      <w:r>
        <w:rPr>
          <w:rFonts w:ascii="Times New Roman" w:hAnsi="Times New Roman"/>
          <w:b/>
          <w:sz w:val="28"/>
          <w:szCs w:val="28"/>
        </w:rPr>
        <w:t>4</w:t>
      </w:r>
      <w:r w:rsidRPr="00B97014">
        <w:rPr>
          <w:rFonts w:ascii="Times New Roman" w:hAnsi="Times New Roman"/>
          <w:b/>
          <w:sz w:val="28"/>
          <w:szCs w:val="28"/>
        </w:rPr>
        <w:t>.4.  Законность  и  обоснованность осуществления закупки</w:t>
      </w:r>
    </w:p>
    <w:p w:rsidR="007B0E0D" w:rsidRPr="00626184" w:rsidRDefault="007B0E0D" w:rsidP="006E71EE">
      <w:pPr>
        <w:autoSpaceDE w:val="0"/>
        <w:autoSpaceDN w:val="0"/>
        <w:adjustRightInd w:val="0"/>
        <w:spacing w:after="0" w:line="240" w:lineRule="auto"/>
        <w:jc w:val="both"/>
        <w:rPr>
          <w:b/>
          <w:i/>
        </w:rPr>
      </w:pPr>
    </w:p>
    <w:p w:rsidR="007B0E0D" w:rsidRPr="00A02530" w:rsidRDefault="007B0E0D" w:rsidP="006E71EE">
      <w:pPr>
        <w:spacing w:after="0" w:line="240" w:lineRule="auto"/>
        <w:ind w:firstLine="709"/>
        <w:jc w:val="both"/>
        <w:rPr>
          <w:rFonts w:ascii="Times New Roman" w:hAnsi="Times New Roman"/>
          <w:b/>
          <w:i/>
          <w:sz w:val="28"/>
          <w:szCs w:val="28"/>
        </w:rPr>
      </w:pPr>
      <w:r w:rsidRPr="00A02530">
        <w:rPr>
          <w:rFonts w:ascii="Times New Roman" w:hAnsi="Times New Roman"/>
          <w:sz w:val="28"/>
          <w:szCs w:val="28"/>
        </w:rPr>
        <w:t xml:space="preserve">В целях осуществления проверки, анализа и оценки информации об </w:t>
      </w:r>
      <w:r w:rsidRPr="00A02530">
        <w:rPr>
          <w:rFonts w:ascii="Times New Roman" w:hAnsi="Times New Roman"/>
          <w:b/>
          <w:i/>
          <w:sz w:val="28"/>
          <w:szCs w:val="28"/>
        </w:rPr>
        <w:t xml:space="preserve">обоснованности расходов на закупки </w:t>
      </w:r>
      <w:r w:rsidRPr="00A02530">
        <w:rPr>
          <w:rFonts w:ascii="Times New Roman" w:hAnsi="Times New Roman"/>
          <w:sz w:val="28"/>
          <w:szCs w:val="28"/>
        </w:rPr>
        <w:t>в проверяемом периоде, проведена проверка соблюдения заказчиком порядка определения и обоснования начальной (максимальной) цены контракта и цены контракта, и контракта, заключаемого с единственным поставщиком (подрядчиком, исполнителем).</w:t>
      </w:r>
    </w:p>
    <w:p w:rsidR="007B0E0D" w:rsidRPr="00A02530" w:rsidRDefault="007B0E0D" w:rsidP="006E71EE">
      <w:pPr>
        <w:widowControl w:val="0"/>
        <w:autoSpaceDE w:val="0"/>
        <w:autoSpaceDN w:val="0"/>
        <w:adjustRightInd w:val="0"/>
        <w:spacing w:after="0" w:line="240" w:lineRule="auto"/>
        <w:jc w:val="both"/>
        <w:rPr>
          <w:rFonts w:ascii="Times New Roman" w:hAnsi="Times New Roman"/>
          <w:sz w:val="28"/>
          <w:szCs w:val="28"/>
        </w:rPr>
      </w:pPr>
      <w:r w:rsidRPr="00A02530">
        <w:rPr>
          <w:rFonts w:ascii="Times New Roman" w:hAnsi="Times New Roman"/>
          <w:sz w:val="28"/>
          <w:szCs w:val="28"/>
        </w:rPr>
        <w:t xml:space="preserve">         В соответствии с требованиями ст. 22 </w:t>
      </w:r>
      <w:r w:rsidRPr="00A02530">
        <w:rPr>
          <w:rFonts w:ascii="Times New Roman" w:hAnsi="Times New Roman"/>
          <w:iCs/>
          <w:sz w:val="28"/>
          <w:szCs w:val="28"/>
        </w:rPr>
        <w:t xml:space="preserve">Федерального закона №44 –ФЗ </w:t>
      </w:r>
      <w:r w:rsidRPr="00A02530">
        <w:rPr>
          <w:rFonts w:ascii="Times New Roman" w:hAnsi="Times New Roman"/>
          <w:sz w:val="28"/>
          <w:szCs w:val="28"/>
        </w:rPr>
        <w:t xml:space="preserve">«О контрактной системе в сфере закупок товаров, работ, услуг для обеспечения  государственных и муниципальных нужд»,  Методическими </w:t>
      </w:r>
      <w:hyperlink w:anchor="Par26" w:tooltip="Ссылка на текущий документ" w:history="1">
        <w:r w:rsidRPr="00A02530">
          <w:rPr>
            <w:rFonts w:ascii="Times New Roman" w:hAnsi="Times New Roman"/>
            <w:sz w:val="28"/>
            <w:szCs w:val="28"/>
          </w:rPr>
          <w:t>рекомендаци</w:t>
        </w:r>
      </w:hyperlink>
      <w:r w:rsidRPr="00A02530">
        <w:rPr>
          <w:rFonts w:ascii="Times New Roman" w:hAnsi="Times New Roman"/>
          <w:sz w:val="28"/>
          <w:szCs w:val="28"/>
        </w:rPr>
        <w:t xml:space="preserve">ям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 приказом Минэкономразвития РФ от 02.10.2013 № 567, обязательному обоснованию подлежит начальная (максимальная) цена контракта. </w:t>
      </w:r>
    </w:p>
    <w:p w:rsidR="007B0E0D" w:rsidRPr="00A02530" w:rsidRDefault="007B0E0D" w:rsidP="006E71EE">
      <w:pPr>
        <w:spacing w:after="0" w:line="240" w:lineRule="auto"/>
        <w:ind w:firstLine="567"/>
        <w:contextualSpacing/>
        <w:jc w:val="both"/>
        <w:rPr>
          <w:rFonts w:ascii="Times New Roman" w:hAnsi="Times New Roman"/>
          <w:b/>
          <w:i/>
          <w:color w:val="000000"/>
          <w:sz w:val="28"/>
          <w:szCs w:val="28"/>
        </w:rPr>
      </w:pPr>
      <w:r w:rsidRPr="00A02530">
        <w:rPr>
          <w:rFonts w:ascii="Times New Roman" w:hAnsi="Times New Roman"/>
          <w:bCs/>
          <w:sz w:val="28"/>
          <w:szCs w:val="28"/>
        </w:rPr>
        <w:t xml:space="preserve">Согласно статье 22 </w:t>
      </w:r>
      <w:r w:rsidRPr="00A02530">
        <w:rPr>
          <w:rFonts w:ascii="Times New Roman" w:hAnsi="Times New Roman"/>
          <w:sz w:val="28"/>
          <w:szCs w:val="28"/>
        </w:rPr>
        <w:t>Федерального закона № 44-ФЗ начальная (максимальная) цена контракта, и в предусмотренных указанным законом случаях цена контракта, заключаемого с единственным поставщиком (подрядчиком, исполнителем) (далее – НМЦК), определяются и обосновываются заказчиком посредством применения следующего метода или нескольких следующих методов:</w:t>
      </w:r>
    </w:p>
    <w:p w:rsidR="007B0E0D" w:rsidRPr="000B6FAC" w:rsidRDefault="007B0E0D" w:rsidP="006E71EE">
      <w:pPr>
        <w:pStyle w:val="11"/>
        <w:autoSpaceDE w:val="0"/>
        <w:autoSpaceDN w:val="0"/>
        <w:adjustRightInd w:val="0"/>
        <w:ind w:left="0" w:firstLine="567"/>
        <w:jc w:val="both"/>
        <w:rPr>
          <w:sz w:val="28"/>
          <w:szCs w:val="28"/>
        </w:rPr>
      </w:pPr>
      <w:r w:rsidRPr="000B6FAC">
        <w:rPr>
          <w:sz w:val="28"/>
          <w:szCs w:val="28"/>
        </w:rPr>
        <w:t>1) метод сопоставимых рыночных цен (анализа рынка);</w:t>
      </w:r>
    </w:p>
    <w:p w:rsidR="007B0E0D" w:rsidRPr="000B6FAC" w:rsidRDefault="007B0E0D" w:rsidP="006E71EE">
      <w:pPr>
        <w:pStyle w:val="11"/>
        <w:autoSpaceDE w:val="0"/>
        <w:autoSpaceDN w:val="0"/>
        <w:adjustRightInd w:val="0"/>
        <w:ind w:left="0" w:firstLine="567"/>
        <w:jc w:val="both"/>
        <w:rPr>
          <w:sz w:val="28"/>
          <w:szCs w:val="28"/>
        </w:rPr>
      </w:pPr>
      <w:r w:rsidRPr="000B6FAC">
        <w:rPr>
          <w:sz w:val="28"/>
          <w:szCs w:val="28"/>
        </w:rPr>
        <w:t>2) нормативный метод;</w:t>
      </w:r>
    </w:p>
    <w:p w:rsidR="007B0E0D" w:rsidRPr="000B6FAC" w:rsidRDefault="007B0E0D" w:rsidP="006E71EE">
      <w:pPr>
        <w:pStyle w:val="11"/>
        <w:autoSpaceDE w:val="0"/>
        <w:autoSpaceDN w:val="0"/>
        <w:adjustRightInd w:val="0"/>
        <w:ind w:left="0" w:firstLine="567"/>
        <w:jc w:val="both"/>
        <w:rPr>
          <w:sz w:val="28"/>
          <w:szCs w:val="28"/>
        </w:rPr>
      </w:pPr>
      <w:r w:rsidRPr="000B6FAC">
        <w:rPr>
          <w:sz w:val="28"/>
          <w:szCs w:val="28"/>
        </w:rPr>
        <w:t>3) тарифный метод;</w:t>
      </w:r>
    </w:p>
    <w:p w:rsidR="007B0E0D" w:rsidRPr="000B6FAC" w:rsidRDefault="007B0E0D" w:rsidP="006E71EE">
      <w:pPr>
        <w:pStyle w:val="11"/>
        <w:autoSpaceDE w:val="0"/>
        <w:autoSpaceDN w:val="0"/>
        <w:adjustRightInd w:val="0"/>
        <w:ind w:left="0" w:firstLine="567"/>
        <w:jc w:val="both"/>
        <w:rPr>
          <w:sz w:val="28"/>
          <w:szCs w:val="28"/>
        </w:rPr>
      </w:pPr>
      <w:r w:rsidRPr="000B6FAC">
        <w:rPr>
          <w:sz w:val="28"/>
          <w:szCs w:val="28"/>
        </w:rPr>
        <w:t>4) проектно-сметный метод;</w:t>
      </w:r>
    </w:p>
    <w:p w:rsidR="007B0E0D" w:rsidRPr="000B6FAC" w:rsidRDefault="007B0E0D" w:rsidP="006E71EE">
      <w:pPr>
        <w:pStyle w:val="11"/>
        <w:autoSpaceDE w:val="0"/>
        <w:autoSpaceDN w:val="0"/>
        <w:adjustRightInd w:val="0"/>
        <w:ind w:left="0" w:firstLine="567"/>
        <w:jc w:val="both"/>
        <w:rPr>
          <w:sz w:val="28"/>
          <w:szCs w:val="28"/>
        </w:rPr>
      </w:pPr>
      <w:r w:rsidRPr="000B6FAC">
        <w:rPr>
          <w:sz w:val="28"/>
          <w:szCs w:val="28"/>
        </w:rPr>
        <w:t>5) затратный метод.</w:t>
      </w:r>
    </w:p>
    <w:p w:rsidR="007B0E0D" w:rsidRPr="004D7D8A" w:rsidRDefault="007B0E0D" w:rsidP="006E71EE">
      <w:pPr>
        <w:pStyle w:val="11"/>
        <w:ind w:left="0" w:firstLine="567"/>
        <w:jc w:val="both"/>
        <w:rPr>
          <w:sz w:val="28"/>
          <w:szCs w:val="28"/>
        </w:rPr>
      </w:pPr>
      <w:r w:rsidRPr="004D7D8A">
        <w:rPr>
          <w:sz w:val="28"/>
          <w:szCs w:val="28"/>
        </w:rPr>
        <w:t xml:space="preserve">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w:t>
      </w:r>
      <w:r w:rsidRPr="004D7D8A">
        <w:rPr>
          <w:sz w:val="28"/>
          <w:szCs w:val="28"/>
        </w:rPr>
        <w:lastRenderedPageBreak/>
        <w:t>(максимальной) цены контракта заказчик включает обоснование невозможности применения указанных методов</w:t>
      </w:r>
      <w:r>
        <w:rPr>
          <w:sz w:val="28"/>
          <w:szCs w:val="28"/>
        </w:rPr>
        <w:t>.</w:t>
      </w:r>
    </w:p>
    <w:p w:rsidR="007B0E0D" w:rsidRPr="00A02530" w:rsidRDefault="007B0E0D" w:rsidP="006E71EE">
      <w:pPr>
        <w:spacing w:after="0" w:line="240" w:lineRule="auto"/>
        <w:ind w:firstLine="708"/>
        <w:jc w:val="both"/>
        <w:rPr>
          <w:rFonts w:ascii="Times New Roman" w:hAnsi="Times New Roman"/>
          <w:color w:val="22272F"/>
          <w:sz w:val="28"/>
          <w:szCs w:val="28"/>
          <w:shd w:val="clear" w:color="auto" w:fill="FFFFFF"/>
        </w:rPr>
      </w:pPr>
      <w:r w:rsidRPr="00B0171E">
        <w:rPr>
          <w:rFonts w:ascii="Times New Roman" w:hAnsi="Times New Roman"/>
          <w:b/>
          <w:sz w:val="28"/>
          <w:szCs w:val="28"/>
        </w:rPr>
        <w:t>Контрольно-счетной комиссией установлено</w:t>
      </w:r>
      <w:r>
        <w:rPr>
          <w:rFonts w:ascii="Times New Roman" w:hAnsi="Times New Roman"/>
          <w:sz w:val="28"/>
          <w:szCs w:val="28"/>
        </w:rPr>
        <w:t xml:space="preserve">, что </w:t>
      </w:r>
      <w:r>
        <w:rPr>
          <w:rFonts w:ascii="Times New Roman" w:hAnsi="Times New Roman"/>
          <w:color w:val="000000"/>
          <w:sz w:val="28"/>
          <w:szCs w:val="28"/>
        </w:rPr>
        <w:t>в</w:t>
      </w:r>
      <w:r w:rsidRPr="000B6FAC">
        <w:rPr>
          <w:rFonts w:ascii="Times New Roman" w:hAnsi="Times New Roman"/>
          <w:color w:val="000000"/>
          <w:sz w:val="28"/>
          <w:szCs w:val="28"/>
        </w:rPr>
        <w:t xml:space="preserve"> целях реализации мероприятий</w:t>
      </w:r>
      <w:r>
        <w:rPr>
          <w:rFonts w:ascii="Times New Roman" w:hAnsi="Times New Roman"/>
          <w:color w:val="000000"/>
          <w:sz w:val="28"/>
          <w:szCs w:val="28"/>
        </w:rPr>
        <w:t xml:space="preserve"> </w:t>
      </w:r>
      <w:r w:rsidRPr="00C87783">
        <w:rPr>
          <w:rStyle w:val="a5"/>
          <w:rFonts w:ascii="Times New Roman" w:hAnsi="Times New Roman"/>
          <w:sz w:val="28"/>
          <w:szCs w:val="28"/>
        </w:rPr>
        <w:t>подпрограммы: «</w:t>
      </w:r>
      <w:r w:rsidRPr="00C87783">
        <w:rPr>
          <w:rFonts w:ascii="Times New Roman" w:hAnsi="Times New Roman"/>
          <w:sz w:val="28"/>
          <w:szCs w:val="28"/>
        </w:rPr>
        <w:t>Развитие инженерных инфраструктур» Муниципальн</w:t>
      </w:r>
      <w:r>
        <w:rPr>
          <w:rFonts w:ascii="Times New Roman" w:hAnsi="Times New Roman"/>
          <w:sz w:val="28"/>
          <w:szCs w:val="28"/>
        </w:rPr>
        <w:t>ой</w:t>
      </w:r>
      <w:r w:rsidRPr="00C87783">
        <w:rPr>
          <w:rFonts w:ascii="Times New Roman" w:hAnsi="Times New Roman"/>
          <w:sz w:val="28"/>
          <w:szCs w:val="28"/>
        </w:rPr>
        <w:t xml:space="preserve"> программ</w:t>
      </w:r>
      <w:r>
        <w:rPr>
          <w:rFonts w:ascii="Times New Roman" w:hAnsi="Times New Roman"/>
          <w:sz w:val="28"/>
          <w:szCs w:val="28"/>
        </w:rPr>
        <w:t>ы</w:t>
      </w:r>
      <w:r w:rsidRPr="00C87783">
        <w:rPr>
          <w:rFonts w:ascii="Times New Roman" w:hAnsi="Times New Roman"/>
          <w:sz w:val="28"/>
          <w:szCs w:val="28"/>
        </w:rPr>
        <w:t xml:space="preserve"> «Обеспечение качественным жильем, услугами жилищно-коммунального хозяйства насе</w:t>
      </w:r>
      <w:r>
        <w:rPr>
          <w:rFonts w:ascii="Times New Roman" w:hAnsi="Times New Roman"/>
          <w:sz w:val="28"/>
          <w:szCs w:val="28"/>
        </w:rPr>
        <w:t>ления городского округа Кинешма»</w:t>
      </w:r>
      <w:r w:rsidRPr="00430369">
        <w:rPr>
          <w:rFonts w:ascii="Times New Roman" w:hAnsi="Times New Roman"/>
          <w:sz w:val="28"/>
          <w:szCs w:val="28"/>
        </w:rPr>
        <w:t xml:space="preserve"> </w:t>
      </w:r>
      <w:r>
        <w:rPr>
          <w:rFonts w:ascii="Times New Roman" w:hAnsi="Times New Roman"/>
          <w:sz w:val="28"/>
          <w:szCs w:val="28"/>
        </w:rPr>
        <w:t>п</w:t>
      </w:r>
      <w:r w:rsidRPr="00430369">
        <w:rPr>
          <w:rFonts w:ascii="Times New Roman" w:hAnsi="Times New Roman"/>
          <w:sz w:val="28"/>
          <w:szCs w:val="28"/>
        </w:rPr>
        <w:t>ри проведении конкурентных процедур закупки</w:t>
      </w:r>
      <w:r>
        <w:rPr>
          <w:rFonts w:ascii="Times New Roman" w:hAnsi="Times New Roman"/>
          <w:sz w:val="28"/>
          <w:szCs w:val="28"/>
        </w:rPr>
        <w:t>,</w:t>
      </w:r>
      <w:r w:rsidRPr="00430369">
        <w:rPr>
          <w:rFonts w:ascii="Times New Roman" w:hAnsi="Times New Roman"/>
          <w:sz w:val="28"/>
          <w:szCs w:val="28"/>
        </w:rPr>
        <w:t xml:space="preserve"> </w:t>
      </w:r>
      <w:r>
        <w:rPr>
          <w:rFonts w:ascii="Times New Roman" w:hAnsi="Times New Roman"/>
          <w:sz w:val="28"/>
          <w:szCs w:val="28"/>
        </w:rPr>
        <w:t>МКУ «ГУС»</w:t>
      </w:r>
      <w:r w:rsidRPr="00430369">
        <w:rPr>
          <w:rFonts w:ascii="Times New Roman" w:hAnsi="Times New Roman"/>
          <w:sz w:val="28"/>
          <w:szCs w:val="28"/>
        </w:rPr>
        <w:t xml:space="preserve"> включало информацию по обоснованию НМЦК в состав </w:t>
      </w:r>
      <w:r>
        <w:rPr>
          <w:rFonts w:ascii="Times New Roman" w:hAnsi="Times New Roman"/>
          <w:sz w:val="28"/>
          <w:szCs w:val="28"/>
        </w:rPr>
        <w:t xml:space="preserve">конкурсной </w:t>
      </w:r>
      <w:r w:rsidRPr="00430369">
        <w:rPr>
          <w:rFonts w:ascii="Times New Roman" w:hAnsi="Times New Roman"/>
          <w:sz w:val="28"/>
          <w:szCs w:val="28"/>
        </w:rPr>
        <w:t>документации.</w:t>
      </w:r>
    </w:p>
    <w:p w:rsidR="007B0E0D" w:rsidRDefault="007B0E0D" w:rsidP="006E71EE">
      <w:pPr>
        <w:spacing w:after="0" w:line="240" w:lineRule="auto"/>
        <w:ind w:firstLine="851"/>
        <w:jc w:val="both"/>
        <w:rPr>
          <w:rFonts w:ascii="Times New Roman" w:hAnsi="Times New Roman"/>
          <w:sz w:val="28"/>
          <w:szCs w:val="28"/>
        </w:rPr>
      </w:pPr>
      <w:r w:rsidRPr="00E82646">
        <w:rPr>
          <w:rFonts w:ascii="Times New Roman" w:hAnsi="Times New Roman"/>
          <w:sz w:val="28"/>
          <w:szCs w:val="28"/>
        </w:rPr>
        <w:t xml:space="preserve">Начальная (максимальная) цена контракта </w:t>
      </w:r>
      <w:r>
        <w:rPr>
          <w:rFonts w:ascii="Times New Roman" w:hAnsi="Times New Roman"/>
          <w:sz w:val="28"/>
          <w:szCs w:val="28"/>
        </w:rPr>
        <w:t xml:space="preserve"> № 12/100 от 02.07.2019 </w:t>
      </w:r>
      <w:r w:rsidRPr="00E82646">
        <w:rPr>
          <w:rFonts w:ascii="Times New Roman" w:hAnsi="Times New Roman"/>
          <w:sz w:val="28"/>
          <w:szCs w:val="28"/>
        </w:rPr>
        <w:t xml:space="preserve">определена посредством применения проектно-сметного метода на основании </w:t>
      </w:r>
      <w:r w:rsidRPr="00E82646">
        <w:rPr>
          <w:rFonts w:ascii="Times New Roman" w:hAnsi="Times New Roman"/>
          <w:sz w:val="28"/>
          <w:szCs w:val="28"/>
          <w:lang w:eastAsia="en-US"/>
        </w:rPr>
        <w:t>локальной сметы</w:t>
      </w:r>
      <w:r w:rsidRPr="00E82646">
        <w:rPr>
          <w:rFonts w:ascii="Times New Roman" w:hAnsi="Times New Roman"/>
          <w:sz w:val="28"/>
          <w:szCs w:val="28"/>
        </w:rPr>
        <w:t xml:space="preserve">, </w:t>
      </w:r>
      <w:r w:rsidRPr="00E82646">
        <w:rPr>
          <w:rFonts w:ascii="Times New Roman" w:hAnsi="Times New Roman"/>
          <w:bCs/>
          <w:sz w:val="28"/>
          <w:szCs w:val="28"/>
        </w:rPr>
        <w:t xml:space="preserve">в соответствии с частью 9 статьи 22 Федерального закона от 05.04.2013 г. № 44-ФЗ </w:t>
      </w:r>
      <w:r>
        <w:rPr>
          <w:rFonts w:ascii="Times New Roman" w:hAnsi="Times New Roman"/>
          <w:bCs/>
          <w:sz w:val="28"/>
          <w:szCs w:val="28"/>
        </w:rPr>
        <w:t>«</w:t>
      </w:r>
      <w:r w:rsidRPr="00E82646">
        <w:rPr>
          <w:rFonts w:ascii="Times New Roman" w:hAnsi="Times New Roman"/>
          <w:bCs/>
          <w:sz w:val="28"/>
          <w:szCs w:val="28"/>
        </w:rPr>
        <w:t>О контрактной системе в сфере закупок</w:t>
      </w:r>
      <w:r w:rsidRPr="00E82646">
        <w:rPr>
          <w:rFonts w:ascii="Times New Roman" w:hAnsi="Times New Roman"/>
          <w:sz w:val="28"/>
          <w:szCs w:val="28"/>
        </w:rPr>
        <w:t xml:space="preserve"> </w:t>
      </w:r>
      <w:r w:rsidRPr="00E82646">
        <w:rPr>
          <w:rFonts w:ascii="Times New Roman" w:hAnsi="Times New Roman"/>
          <w:bCs/>
          <w:sz w:val="28"/>
          <w:szCs w:val="28"/>
        </w:rPr>
        <w:t>товаров, работ, услуг для обеспечения государственных и муниципальных нужд</w:t>
      </w:r>
      <w:r>
        <w:rPr>
          <w:rFonts w:ascii="Times New Roman" w:hAnsi="Times New Roman"/>
          <w:bCs/>
          <w:sz w:val="28"/>
          <w:szCs w:val="28"/>
        </w:rPr>
        <w:t>»</w:t>
      </w:r>
      <w:r w:rsidRPr="00E82646">
        <w:rPr>
          <w:rFonts w:ascii="Times New Roman" w:hAnsi="Times New Roman"/>
          <w:bCs/>
          <w:sz w:val="28"/>
          <w:szCs w:val="28"/>
        </w:rPr>
        <w:t xml:space="preserve">, приказом Минэкономразвития России от 02.10.2013 № 567 </w:t>
      </w:r>
      <w:r>
        <w:rPr>
          <w:rFonts w:ascii="Times New Roman" w:hAnsi="Times New Roman"/>
          <w:bCs/>
          <w:sz w:val="28"/>
          <w:szCs w:val="28"/>
        </w:rPr>
        <w:t>«</w:t>
      </w:r>
      <w:r w:rsidRPr="00E82646">
        <w:rPr>
          <w:rFonts w:ascii="Times New Roman" w:hAnsi="Times New Roman"/>
          <w:bCs/>
          <w:sz w:val="28"/>
          <w:szCs w:val="28"/>
        </w:rPr>
        <w:t>Об утверждении Методических рекомендаций по применению методов определения начальной (максимальной) цены контракта, цены контракта, заключаемого</w:t>
      </w:r>
      <w:r w:rsidRPr="00E82646">
        <w:rPr>
          <w:rFonts w:ascii="Times New Roman" w:hAnsi="Times New Roman"/>
          <w:sz w:val="28"/>
          <w:szCs w:val="28"/>
        </w:rPr>
        <w:t xml:space="preserve"> с единственным поставщиком (подрядчиком, исполнителем)</w:t>
      </w:r>
      <w:r>
        <w:rPr>
          <w:rFonts w:ascii="Times New Roman" w:hAnsi="Times New Roman"/>
          <w:sz w:val="28"/>
          <w:szCs w:val="28"/>
        </w:rPr>
        <w:t>»</w:t>
      </w:r>
      <w:r w:rsidRPr="00E82646">
        <w:rPr>
          <w:rFonts w:ascii="Times New Roman" w:hAnsi="Times New Roman"/>
          <w:sz w:val="28"/>
          <w:szCs w:val="28"/>
        </w:rPr>
        <w:t>.</w:t>
      </w:r>
      <w:r>
        <w:rPr>
          <w:rFonts w:ascii="Times New Roman" w:hAnsi="Times New Roman"/>
          <w:sz w:val="28"/>
          <w:szCs w:val="28"/>
        </w:rPr>
        <w:t xml:space="preserve"> Начальная (максимальная)  цена контракта составляет 4107 232,00 руб. Дата подготовки обоснования начальной (максимальной) цены контракта 17.05.2019 год.   </w:t>
      </w:r>
    </w:p>
    <w:p w:rsidR="007B0E0D" w:rsidRDefault="007B0E0D" w:rsidP="006E71EE">
      <w:pPr>
        <w:spacing w:after="0" w:line="240" w:lineRule="auto"/>
        <w:ind w:firstLine="851"/>
        <w:jc w:val="both"/>
        <w:rPr>
          <w:rFonts w:ascii="Times New Roman" w:hAnsi="Times New Roman"/>
          <w:sz w:val="28"/>
          <w:szCs w:val="28"/>
        </w:rPr>
      </w:pPr>
      <w:r w:rsidRPr="00412F4E">
        <w:rPr>
          <w:rFonts w:ascii="Times New Roman" w:hAnsi="Times New Roman"/>
          <w:b/>
          <w:sz w:val="28"/>
          <w:szCs w:val="28"/>
        </w:rPr>
        <w:t>Контрольно-счетной комиссией установлено,</w:t>
      </w:r>
      <w:r w:rsidRPr="00626184">
        <w:rPr>
          <w:rFonts w:ascii="Times New Roman" w:hAnsi="Times New Roman"/>
          <w:sz w:val="28"/>
          <w:szCs w:val="28"/>
        </w:rPr>
        <w:t xml:space="preserve"> что в целях реализации мероприятий подпрограммы </w:t>
      </w:r>
      <w:r>
        <w:rPr>
          <w:rFonts w:ascii="Times New Roman" w:hAnsi="Times New Roman"/>
          <w:sz w:val="28"/>
          <w:szCs w:val="28"/>
        </w:rPr>
        <w:t xml:space="preserve">  закупки осуществлялись по </w:t>
      </w:r>
      <w:r w:rsidRPr="00626184">
        <w:rPr>
          <w:rFonts w:ascii="Times New Roman" w:hAnsi="Times New Roman"/>
          <w:sz w:val="28"/>
          <w:szCs w:val="28"/>
        </w:rPr>
        <w:t xml:space="preserve"> </w:t>
      </w:r>
      <w:r w:rsidRPr="00626184">
        <w:rPr>
          <w:rFonts w:ascii="Times New Roman" w:hAnsi="Times New Roman"/>
          <w:sz w:val="28"/>
          <w:szCs w:val="28"/>
          <w:shd w:val="clear" w:color="auto" w:fill="FFFFFF"/>
        </w:rPr>
        <w:t>п.25 ч.1 ст. 93</w:t>
      </w:r>
      <w:r w:rsidRPr="00626184">
        <w:rPr>
          <w:rFonts w:ascii="Times New Roman" w:hAnsi="Times New Roman"/>
          <w:sz w:val="28"/>
          <w:szCs w:val="28"/>
        </w:rPr>
        <w:t xml:space="preserve"> Федерального закона </w:t>
      </w:r>
      <w:r w:rsidRPr="00626184">
        <w:rPr>
          <w:rFonts w:ascii="Times New Roman" w:hAnsi="Times New Roman"/>
          <w:iCs/>
          <w:sz w:val="28"/>
          <w:szCs w:val="28"/>
        </w:rPr>
        <w:t>№44 – ФЗ –</w:t>
      </w:r>
      <w:r w:rsidRPr="00626184">
        <w:rPr>
          <w:rFonts w:ascii="Times New Roman" w:hAnsi="Times New Roman"/>
          <w:sz w:val="28"/>
          <w:szCs w:val="28"/>
          <w:shd w:val="clear" w:color="auto" w:fill="FFFFFF"/>
        </w:rPr>
        <w:t xml:space="preserve"> закупка вследствие признания несостоявшимся электронного аукциона в соответствии частями 1 – 3.1 статьи 71 Федерального закона и решения об осуществлении закупки у единственного поставщика (подрядчика, исполнителя)</w:t>
      </w:r>
    </w:p>
    <w:p w:rsidR="007B0E0D" w:rsidRPr="00626184" w:rsidRDefault="007B0E0D" w:rsidP="006E71EE">
      <w:pPr>
        <w:spacing w:after="0" w:line="240" w:lineRule="auto"/>
        <w:jc w:val="both"/>
        <w:rPr>
          <w:rFonts w:ascii="Times New Roman" w:hAnsi="Times New Roman"/>
          <w:sz w:val="28"/>
          <w:szCs w:val="28"/>
        </w:rPr>
      </w:pPr>
      <w:r w:rsidRPr="00626184">
        <w:rPr>
          <w:rFonts w:ascii="Times New Roman" w:hAnsi="Times New Roman"/>
          <w:b/>
          <w:sz w:val="28"/>
          <w:szCs w:val="28"/>
        </w:rPr>
        <w:t>Контрольно-счетной комиссией установлено,</w:t>
      </w:r>
      <w:r w:rsidRPr="00626184">
        <w:rPr>
          <w:rFonts w:ascii="Times New Roman" w:hAnsi="Times New Roman"/>
          <w:sz w:val="28"/>
          <w:szCs w:val="28"/>
        </w:rPr>
        <w:t xml:space="preserve"> что методы определения и обоснования начальной максимальной цены контракта, примененные заказчиком в процессе подготовки аукционной документации, соответствуют законодательству о контрактной системе.</w:t>
      </w:r>
      <w:r w:rsidRPr="00626184">
        <w:rPr>
          <w:rFonts w:ascii="Times New Roman" w:hAnsi="Times New Roman"/>
          <w:sz w:val="28"/>
          <w:szCs w:val="28"/>
        </w:rPr>
        <w:tab/>
      </w:r>
    </w:p>
    <w:p w:rsidR="007B0E0D" w:rsidRPr="00626184" w:rsidRDefault="007B0E0D" w:rsidP="006E71EE">
      <w:pPr>
        <w:spacing w:after="0" w:line="240" w:lineRule="auto"/>
        <w:jc w:val="both"/>
        <w:rPr>
          <w:rFonts w:ascii="Times New Roman" w:hAnsi="Times New Roman"/>
          <w:sz w:val="28"/>
          <w:szCs w:val="28"/>
        </w:rPr>
      </w:pPr>
      <w:r w:rsidRPr="00626184">
        <w:rPr>
          <w:rFonts w:ascii="Times New Roman" w:hAnsi="Times New Roman"/>
          <w:sz w:val="28"/>
          <w:szCs w:val="28"/>
        </w:rPr>
        <w:t>Проектно-сметная документация приложена к конкурсной документации и размещена на официальном сайте единой информационной системы в сфере закупок в информационно-телекоммуникационной сети «Интернет» для размещения заказов на поставки товаров, выполнение работ, оказание услуг (</w:t>
      </w:r>
      <w:hyperlink r:id="rId10" w:history="1">
        <w:r w:rsidRPr="00626184">
          <w:rPr>
            <w:rStyle w:val="a8"/>
            <w:rFonts w:ascii="Times New Roman" w:hAnsi="Times New Roman"/>
            <w:color w:val="auto"/>
            <w:sz w:val="28"/>
            <w:szCs w:val="28"/>
          </w:rPr>
          <w:t>www.zakupki</w:t>
        </w:r>
      </w:hyperlink>
      <w:r w:rsidRPr="00626184">
        <w:rPr>
          <w:rFonts w:ascii="Times New Roman" w:hAnsi="Times New Roman"/>
          <w:sz w:val="28"/>
          <w:szCs w:val="28"/>
        </w:rPr>
        <w:t>.gov.ru).</w:t>
      </w:r>
    </w:p>
    <w:p w:rsidR="007B0E0D" w:rsidRPr="00626184" w:rsidRDefault="007B0E0D" w:rsidP="006E71EE">
      <w:pPr>
        <w:spacing w:after="0" w:line="240" w:lineRule="auto"/>
        <w:jc w:val="both"/>
        <w:rPr>
          <w:rFonts w:ascii="Times New Roman" w:hAnsi="Times New Roman"/>
          <w:sz w:val="28"/>
          <w:szCs w:val="28"/>
        </w:rPr>
      </w:pPr>
      <w:r w:rsidRPr="00626184">
        <w:rPr>
          <w:rFonts w:ascii="Times New Roman" w:hAnsi="Times New Roman"/>
          <w:sz w:val="28"/>
          <w:szCs w:val="28"/>
        </w:rPr>
        <w:tab/>
        <w:t>Документация, размещенная заказчиком в единой информационной системе, признана полной и достоверной, обеспечен свободный и безвозмездный доступ к ней, поддается поиску и доступна для ознакомления любыми заинтересованными лицами, чем соблюден принцип открытости и прозрачности, предусмотренный статьей 7 Федерального закона № 44-ФЗ.</w:t>
      </w:r>
    </w:p>
    <w:p w:rsidR="007B0E0D" w:rsidRPr="00B97014" w:rsidRDefault="007B0E0D" w:rsidP="006E71EE">
      <w:pPr>
        <w:spacing w:after="0" w:line="240" w:lineRule="auto"/>
        <w:jc w:val="center"/>
        <w:rPr>
          <w:rFonts w:ascii="Times New Roman" w:hAnsi="Times New Roman"/>
          <w:b/>
          <w:sz w:val="28"/>
          <w:szCs w:val="28"/>
        </w:rPr>
      </w:pPr>
    </w:p>
    <w:p w:rsidR="007B0E0D" w:rsidRPr="00B97014" w:rsidRDefault="007B0E0D" w:rsidP="006E71EE">
      <w:pPr>
        <w:spacing w:after="0" w:line="240" w:lineRule="auto"/>
        <w:jc w:val="center"/>
        <w:rPr>
          <w:rFonts w:ascii="Times New Roman" w:hAnsi="Times New Roman"/>
          <w:b/>
          <w:color w:val="FF0000"/>
          <w:sz w:val="28"/>
          <w:szCs w:val="28"/>
        </w:rPr>
      </w:pPr>
      <w:r>
        <w:rPr>
          <w:rFonts w:ascii="Times New Roman" w:hAnsi="Times New Roman"/>
          <w:b/>
          <w:sz w:val="28"/>
          <w:szCs w:val="28"/>
        </w:rPr>
        <w:t>4</w:t>
      </w:r>
      <w:r w:rsidRPr="00B97014">
        <w:rPr>
          <w:rFonts w:ascii="Times New Roman" w:hAnsi="Times New Roman"/>
          <w:b/>
          <w:sz w:val="28"/>
          <w:szCs w:val="28"/>
        </w:rPr>
        <w:t>.5. Результативность осуществления закупок</w:t>
      </w:r>
    </w:p>
    <w:p w:rsidR="007B0E0D" w:rsidRPr="003D75A8" w:rsidRDefault="007B0E0D" w:rsidP="006E71EE">
      <w:pPr>
        <w:spacing w:after="0" w:line="240" w:lineRule="auto"/>
        <w:jc w:val="both"/>
        <w:rPr>
          <w:rFonts w:ascii="Times New Roman" w:hAnsi="Times New Roman"/>
          <w:b/>
          <w:sz w:val="28"/>
          <w:szCs w:val="28"/>
        </w:rPr>
      </w:pPr>
    </w:p>
    <w:p w:rsidR="007B0E0D" w:rsidRPr="003D75A8" w:rsidRDefault="007B0E0D" w:rsidP="006E71EE">
      <w:pPr>
        <w:pStyle w:val="2"/>
        <w:ind w:left="0"/>
        <w:jc w:val="both"/>
        <w:rPr>
          <w:sz w:val="28"/>
          <w:szCs w:val="28"/>
        </w:rPr>
      </w:pPr>
      <w:r w:rsidRPr="003D75A8">
        <w:rPr>
          <w:sz w:val="28"/>
          <w:szCs w:val="28"/>
        </w:rPr>
        <w:lastRenderedPageBreak/>
        <w:t xml:space="preserve">      В соответствии со ст. 94 Закона 44-ФЗ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7B0E0D" w:rsidRPr="003D75A8" w:rsidRDefault="007B0E0D" w:rsidP="006E71EE">
      <w:pPr>
        <w:pStyle w:val="2"/>
        <w:ind w:left="0"/>
        <w:jc w:val="both"/>
        <w:rPr>
          <w:sz w:val="28"/>
          <w:szCs w:val="28"/>
        </w:rPr>
      </w:pPr>
      <w:r w:rsidRPr="003D75A8">
        <w:rPr>
          <w:sz w:val="28"/>
          <w:szCs w:val="28"/>
        </w:rPr>
        <w:t xml:space="preserve">   1) </w:t>
      </w:r>
      <w:r w:rsidRPr="003D75A8">
        <w:rPr>
          <w:b/>
          <w:sz w:val="28"/>
          <w:szCs w:val="28"/>
        </w:rPr>
        <w:t>приемку поставленного товара</w:t>
      </w:r>
      <w:r w:rsidRPr="003D75A8">
        <w:rPr>
          <w:sz w:val="28"/>
          <w:szCs w:val="28"/>
        </w:rPr>
        <w:t xml:space="preserve">, выполненной работы (ее результатов), оказанной услуги, а также отдельных этапов поставки товара, выполнения работы, оказания услуги, предусмотренных контрактом, включая проведение в соответствии с настоящим Федеральным законом </w:t>
      </w:r>
      <w:r w:rsidRPr="003D75A8">
        <w:rPr>
          <w:b/>
          <w:sz w:val="28"/>
          <w:szCs w:val="28"/>
        </w:rPr>
        <w:t xml:space="preserve">экспертизы </w:t>
      </w:r>
      <w:r w:rsidRPr="003D75A8">
        <w:rPr>
          <w:sz w:val="28"/>
          <w:szCs w:val="28"/>
        </w:rPr>
        <w:t>поставленного товара, результатов выполненной работы, оказанной услуги, а также отдельных этапов исполнения контракта;</w:t>
      </w:r>
    </w:p>
    <w:p w:rsidR="007B0E0D" w:rsidRPr="003D75A8" w:rsidRDefault="007B0E0D" w:rsidP="006E71EE">
      <w:pPr>
        <w:pStyle w:val="2"/>
        <w:ind w:left="0"/>
        <w:jc w:val="both"/>
        <w:rPr>
          <w:sz w:val="28"/>
          <w:szCs w:val="28"/>
        </w:rPr>
      </w:pPr>
      <w:r w:rsidRPr="003D75A8">
        <w:rPr>
          <w:sz w:val="28"/>
          <w:szCs w:val="28"/>
        </w:rPr>
        <w:t xml:space="preserve">   2) </w:t>
      </w:r>
      <w:r w:rsidRPr="003D75A8">
        <w:rPr>
          <w:b/>
          <w:sz w:val="28"/>
          <w:szCs w:val="28"/>
        </w:rPr>
        <w:t>оплату заказчиком поставленного товара</w:t>
      </w:r>
      <w:r w:rsidRPr="003D75A8">
        <w:rPr>
          <w:sz w:val="28"/>
          <w:szCs w:val="28"/>
        </w:rPr>
        <w:t>, выполненной работы (ее результатов), оказанной услуги, а также отдельных этапов исполнения контракта;</w:t>
      </w:r>
    </w:p>
    <w:p w:rsidR="007B0E0D" w:rsidRPr="003D75A8" w:rsidRDefault="007B0E0D" w:rsidP="006E71EE">
      <w:pPr>
        <w:pStyle w:val="2"/>
        <w:ind w:left="0"/>
        <w:jc w:val="both"/>
        <w:rPr>
          <w:sz w:val="28"/>
          <w:szCs w:val="28"/>
        </w:rPr>
      </w:pPr>
      <w:r w:rsidRPr="003D75A8">
        <w:rPr>
          <w:sz w:val="28"/>
          <w:szCs w:val="28"/>
        </w:rPr>
        <w:t xml:space="preserve">    3)</w:t>
      </w:r>
      <w:r w:rsidRPr="003D75A8">
        <w:rPr>
          <w:b/>
          <w:sz w:val="28"/>
          <w:szCs w:val="28"/>
        </w:rPr>
        <w:t>взаимодействие заказчика с поставщиком</w:t>
      </w:r>
      <w:r w:rsidRPr="003D75A8">
        <w:rPr>
          <w:sz w:val="28"/>
          <w:szCs w:val="28"/>
        </w:rPr>
        <w:t xml:space="preserve"> (подрядчиком, исполнителем) </w:t>
      </w:r>
      <w:r w:rsidRPr="003D75A8">
        <w:rPr>
          <w:b/>
          <w:sz w:val="28"/>
          <w:szCs w:val="28"/>
        </w:rPr>
        <w:t>при изменении, расторжении контракта в соответствии</w:t>
      </w:r>
      <w:r w:rsidRPr="003D75A8">
        <w:rPr>
          <w:sz w:val="28"/>
          <w:szCs w:val="28"/>
        </w:rPr>
        <w:t xml:space="preserve"> со </w:t>
      </w:r>
      <w:hyperlink r:id="rId11" w:history="1">
        <w:r w:rsidRPr="003D75A8">
          <w:rPr>
            <w:sz w:val="28"/>
            <w:szCs w:val="28"/>
          </w:rPr>
          <w:t>статьей 95</w:t>
        </w:r>
      </w:hyperlink>
      <w:r w:rsidRPr="003D75A8">
        <w:rPr>
          <w:sz w:val="28"/>
          <w:szCs w:val="28"/>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7B0E0D" w:rsidRPr="003D75A8" w:rsidRDefault="007B0E0D" w:rsidP="006E71EE">
      <w:pPr>
        <w:pStyle w:val="2"/>
        <w:ind w:left="0"/>
        <w:jc w:val="both"/>
        <w:rPr>
          <w:sz w:val="28"/>
          <w:szCs w:val="28"/>
        </w:rPr>
      </w:pPr>
      <w:r w:rsidRPr="003D75A8">
        <w:rPr>
          <w:sz w:val="28"/>
          <w:szCs w:val="28"/>
        </w:rPr>
        <w:t xml:space="preserve">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7B0E0D" w:rsidRPr="003D75A8" w:rsidRDefault="007B0E0D" w:rsidP="006E71EE">
      <w:pPr>
        <w:pStyle w:val="2"/>
        <w:ind w:left="0"/>
        <w:jc w:val="both"/>
        <w:rPr>
          <w:sz w:val="28"/>
          <w:szCs w:val="28"/>
        </w:rPr>
      </w:pPr>
      <w:r w:rsidRPr="003D75A8">
        <w:rPr>
          <w:sz w:val="28"/>
          <w:szCs w:val="28"/>
        </w:rPr>
        <w:t xml:space="preserve">      В целях проверки результативности и своевременности расходов на закупки, контрольно-счетной комиссией проведен </w:t>
      </w:r>
      <w:r w:rsidRPr="003D75A8">
        <w:rPr>
          <w:b/>
          <w:sz w:val="28"/>
          <w:szCs w:val="28"/>
        </w:rPr>
        <w:t xml:space="preserve">анализ приемки поставленного товара (работ, услуг), анализ исполнения обязательств, предусмотренных контрактом, анализ обеспечение выполнения обязательств по контракту </w:t>
      </w:r>
    </w:p>
    <w:p w:rsidR="007B0E0D" w:rsidRPr="003D75A8" w:rsidRDefault="007B0E0D" w:rsidP="006E71EE">
      <w:pPr>
        <w:pStyle w:val="2"/>
        <w:ind w:left="0"/>
        <w:jc w:val="both"/>
        <w:rPr>
          <w:b/>
          <w:color w:val="FF0000"/>
          <w:sz w:val="28"/>
          <w:szCs w:val="28"/>
        </w:rPr>
      </w:pPr>
    </w:p>
    <w:p w:rsidR="007B0E0D" w:rsidRPr="003D75A8" w:rsidRDefault="007B0E0D" w:rsidP="006E71EE">
      <w:pPr>
        <w:pStyle w:val="2"/>
        <w:ind w:left="0"/>
        <w:rPr>
          <w:b/>
          <w:color w:val="FF0000"/>
          <w:sz w:val="28"/>
          <w:szCs w:val="28"/>
        </w:rPr>
      </w:pPr>
    </w:p>
    <w:p w:rsidR="007B0E0D" w:rsidRPr="003D75A8" w:rsidRDefault="007B0E0D" w:rsidP="006E71EE">
      <w:pPr>
        <w:autoSpaceDE w:val="0"/>
        <w:autoSpaceDN w:val="0"/>
        <w:adjustRightInd w:val="0"/>
        <w:spacing w:after="0" w:line="240" w:lineRule="auto"/>
        <w:ind w:firstLine="540"/>
        <w:jc w:val="both"/>
        <w:rPr>
          <w:rFonts w:ascii="Times New Roman" w:hAnsi="Times New Roman"/>
          <w:b/>
          <w:sz w:val="28"/>
          <w:szCs w:val="28"/>
        </w:rPr>
      </w:pPr>
      <w:r>
        <w:rPr>
          <w:rFonts w:ascii="Times New Roman" w:hAnsi="Times New Roman"/>
          <w:b/>
          <w:sz w:val="28"/>
          <w:szCs w:val="28"/>
        </w:rPr>
        <w:t xml:space="preserve">5. </w:t>
      </w:r>
      <w:r w:rsidRPr="003D75A8">
        <w:rPr>
          <w:rFonts w:ascii="Times New Roman" w:hAnsi="Times New Roman"/>
          <w:b/>
          <w:sz w:val="28"/>
          <w:szCs w:val="28"/>
        </w:rPr>
        <w:t>Анализ исполнения обязательств, предусмотренных контрактом.</w:t>
      </w:r>
    </w:p>
    <w:p w:rsidR="007B0E0D" w:rsidRPr="003D75A8" w:rsidRDefault="007B0E0D" w:rsidP="006E71EE">
      <w:pPr>
        <w:autoSpaceDE w:val="0"/>
        <w:autoSpaceDN w:val="0"/>
        <w:adjustRightInd w:val="0"/>
        <w:spacing w:after="0" w:line="240" w:lineRule="auto"/>
        <w:ind w:firstLine="540"/>
        <w:jc w:val="both"/>
        <w:rPr>
          <w:rFonts w:ascii="Times New Roman" w:hAnsi="Times New Roman"/>
          <w:sz w:val="28"/>
          <w:szCs w:val="28"/>
          <w:lang w:eastAsia="en-US"/>
        </w:rPr>
      </w:pPr>
    </w:p>
    <w:p w:rsidR="007B0E0D" w:rsidRPr="003D75A8" w:rsidRDefault="007B0E0D" w:rsidP="006E71EE">
      <w:pPr>
        <w:autoSpaceDE w:val="0"/>
        <w:autoSpaceDN w:val="0"/>
        <w:adjustRightInd w:val="0"/>
        <w:spacing w:after="0" w:line="240" w:lineRule="auto"/>
        <w:ind w:firstLine="540"/>
        <w:jc w:val="both"/>
        <w:rPr>
          <w:rFonts w:ascii="Times New Roman" w:hAnsi="Times New Roman"/>
          <w:sz w:val="28"/>
          <w:szCs w:val="28"/>
        </w:rPr>
      </w:pPr>
      <w:r w:rsidRPr="003D75A8">
        <w:rPr>
          <w:rFonts w:ascii="Times New Roman" w:hAnsi="Times New Roman"/>
          <w:sz w:val="28"/>
          <w:szCs w:val="28"/>
        </w:rPr>
        <w:t xml:space="preserve">Федеральным законом от 05.04.2013 № 44-ФЗ </w:t>
      </w:r>
      <w:r w:rsidRPr="003D75A8">
        <w:rPr>
          <w:rFonts w:ascii="Times New Roman" w:hAnsi="Times New Roman"/>
          <w:sz w:val="28"/>
          <w:szCs w:val="28"/>
        </w:rPr>
        <w:br/>
        <w:t xml:space="preserve">«О контрактной системе в сфере закупок товаров, работ, услуг для обеспечения  государственных и муниципальных нужд» в соответствии с п. 4 ст.34 в контракт включается обязательное условие об ответственности </w:t>
      </w:r>
      <w:r w:rsidRPr="003D75A8">
        <w:rPr>
          <w:rFonts w:ascii="Times New Roman" w:hAnsi="Times New Roman"/>
          <w:sz w:val="28"/>
          <w:szCs w:val="28"/>
        </w:rPr>
        <w:lastRenderedPageBreak/>
        <w:t>заказчика и поставщика (подрядчика, исполнителя) за неисполнение или ненадлежащее исполнение обязательств, предусмотренных контрактом.</w:t>
      </w:r>
    </w:p>
    <w:p w:rsidR="007B0E0D" w:rsidRPr="003D75A8" w:rsidRDefault="007B0E0D" w:rsidP="006E71EE">
      <w:pPr>
        <w:autoSpaceDE w:val="0"/>
        <w:autoSpaceDN w:val="0"/>
        <w:adjustRightInd w:val="0"/>
        <w:spacing w:after="0" w:line="240" w:lineRule="auto"/>
        <w:jc w:val="both"/>
        <w:rPr>
          <w:rFonts w:ascii="Times New Roman" w:hAnsi="Times New Roman"/>
          <w:sz w:val="28"/>
          <w:szCs w:val="28"/>
        </w:rPr>
      </w:pPr>
      <w:r w:rsidRPr="003D75A8">
        <w:rPr>
          <w:rFonts w:ascii="Times New Roman" w:hAnsi="Times New Roman"/>
          <w:sz w:val="28"/>
          <w:szCs w:val="28"/>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w:t>
      </w:r>
      <w:r w:rsidRPr="00DB0361">
        <w:rPr>
          <w:rFonts w:ascii="Times New Roman" w:hAnsi="Times New Roman"/>
          <w:sz w:val="28"/>
          <w:szCs w:val="28"/>
        </w:rPr>
        <w:t>не уплаченной в срок суммы. Штрафы начисляются за ненадлежащ</w:t>
      </w:r>
      <w:r w:rsidRPr="003D75A8">
        <w:rPr>
          <w:rFonts w:ascii="Times New Roman" w:hAnsi="Times New Roman"/>
          <w:sz w:val="28"/>
          <w:szCs w:val="28"/>
        </w:rPr>
        <w:t xml:space="preserve">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12" w:history="1">
        <w:r w:rsidRPr="003D75A8">
          <w:rPr>
            <w:rFonts w:ascii="Times New Roman" w:hAnsi="Times New Roman"/>
            <w:sz w:val="28"/>
            <w:szCs w:val="28"/>
          </w:rPr>
          <w:t>порядке</w:t>
        </w:r>
      </w:hyperlink>
      <w:r w:rsidRPr="003D75A8">
        <w:rPr>
          <w:rFonts w:ascii="Times New Roman" w:hAnsi="Times New Roman"/>
          <w:sz w:val="28"/>
          <w:szCs w:val="28"/>
        </w:rPr>
        <w:t>, установленном Правительством Российской Федерации.</w:t>
      </w:r>
    </w:p>
    <w:p w:rsidR="007B0E0D" w:rsidRPr="003D75A8" w:rsidRDefault="007B0E0D" w:rsidP="006E71EE">
      <w:pPr>
        <w:autoSpaceDE w:val="0"/>
        <w:autoSpaceDN w:val="0"/>
        <w:adjustRightInd w:val="0"/>
        <w:spacing w:after="0" w:line="240" w:lineRule="auto"/>
        <w:ind w:firstLine="540"/>
        <w:jc w:val="both"/>
        <w:rPr>
          <w:rFonts w:ascii="Times New Roman" w:hAnsi="Times New Roman"/>
          <w:sz w:val="28"/>
          <w:szCs w:val="28"/>
        </w:rPr>
      </w:pPr>
      <w:r w:rsidRPr="003D75A8">
        <w:rPr>
          <w:rFonts w:ascii="Times New Roman" w:hAnsi="Times New Roman"/>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B0E0D" w:rsidRPr="003D75A8" w:rsidRDefault="007B0E0D" w:rsidP="006E71EE">
      <w:pPr>
        <w:autoSpaceDE w:val="0"/>
        <w:autoSpaceDN w:val="0"/>
        <w:adjustRightInd w:val="0"/>
        <w:spacing w:after="0" w:line="240" w:lineRule="auto"/>
        <w:ind w:firstLine="540"/>
        <w:jc w:val="both"/>
        <w:rPr>
          <w:b/>
          <w:sz w:val="28"/>
          <w:szCs w:val="28"/>
        </w:rPr>
      </w:pPr>
      <w:r w:rsidRPr="003D75A8">
        <w:rPr>
          <w:rFonts w:ascii="Times New Roman" w:hAnsi="Times New Roman"/>
          <w:b/>
          <w:sz w:val="28"/>
          <w:szCs w:val="28"/>
        </w:rPr>
        <w:t>В ходе анализа, контрольно-счетной комиссией установлены</w:t>
      </w:r>
      <w:r w:rsidRPr="003D75A8">
        <w:rPr>
          <w:rFonts w:ascii="Times New Roman" w:hAnsi="Times New Roman"/>
          <w:sz w:val="28"/>
          <w:szCs w:val="28"/>
        </w:rPr>
        <w:t xml:space="preserve"> </w:t>
      </w:r>
      <w:r w:rsidRPr="003D75A8">
        <w:rPr>
          <w:rFonts w:ascii="Times New Roman" w:hAnsi="Times New Roman"/>
          <w:b/>
          <w:sz w:val="28"/>
          <w:szCs w:val="28"/>
        </w:rPr>
        <w:t xml:space="preserve">факты ненадлежащего исполнения обязательств, предусмотренных п.3.2., п. 3.5. контракта </w:t>
      </w:r>
      <w:r w:rsidRPr="003D75A8">
        <w:rPr>
          <w:rFonts w:ascii="Times New Roman" w:hAnsi="Times New Roman"/>
          <w:sz w:val="28"/>
          <w:szCs w:val="28"/>
        </w:rPr>
        <w:t>(нарушение срока выполнения работ),</w:t>
      </w:r>
      <w:r w:rsidRPr="003D75A8">
        <w:rPr>
          <w:rFonts w:ascii="Times New Roman" w:hAnsi="Times New Roman"/>
          <w:b/>
          <w:sz w:val="28"/>
          <w:szCs w:val="28"/>
        </w:rPr>
        <w:t xml:space="preserve"> в соответствии с ч. 6, 7 ст. 34, 94 Федерального закона 44-Ф.</w:t>
      </w:r>
    </w:p>
    <w:p w:rsidR="007B0E0D" w:rsidRDefault="007B0E0D" w:rsidP="006E71EE">
      <w:pPr>
        <w:pStyle w:val="2"/>
        <w:tabs>
          <w:tab w:val="left" w:pos="1080"/>
        </w:tabs>
        <w:ind w:left="0" w:firstLine="708"/>
        <w:jc w:val="both"/>
        <w:rPr>
          <w:sz w:val="28"/>
          <w:szCs w:val="28"/>
        </w:rPr>
      </w:pPr>
      <w:r>
        <w:rPr>
          <w:sz w:val="28"/>
          <w:szCs w:val="28"/>
        </w:rPr>
        <w:t>1.</w:t>
      </w:r>
      <w:r w:rsidRPr="003D75A8">
        <w:rPr>
          <w:sz w:val="28"/>
          <w:szCs w:val="28"/>
        </w:rPr>
        <w:t xml:space="preserve"> При анализе муниципального к</w:t>
      </w:r>
      <w:r w:rsidRPr="003D75A8">
        <w:rPr>
          <w:bCs/>
          <w:sz w:val="28"/>
          <w:szCs w:val="28"/>
        </w:rPr>
        <w:t xml:space="preserve">онтракта №12/100 от 02.07.2019 г. </w:t>
      </w:r>
      <w:r w:rsidRPr="003D75A8">
        <w:rPr>
          <w:sz w:val="28"/>
          <w:szCs w:val="28"/>
        </w:rPr>
        <w:t xml:space="preserve">С ООО «Газстройсервис» </w:t>
      </w:r>
      <w:r w:rsidRPr="003D75A8">
        <w:rPr>
          <w:bCs/>
          <w:sz w:val="28"/>
          <w:szCs w:val="28"/>
        </w:rPr>
        <w:t xml:space="preserve">по выполнению работ по прокладке водопровода по ул. Баррикадная в г. Кинешма (2-й этап) и строительству внутриквартальных сетей водоснабжения в границах ул. Устининская, 1-го Озерного переулка в г. Кинешма (1 этап) </w:t>
      </w:r>
      <w:r>
        <w:rPr>
          <w:sz w:val="28"/>
          <w:szCs w:val="28"/>
        </w:rPr>
        <w:t xml:space="preserve"> к</w:t>
      </w:r>
      <w:r w:rsidRPr="003D75A8">
        <w:rPr>
          <w:sz w:val="28"/>
          <w:szCs w:val="28"/>
        </w:rPr>
        <w:t xml:space="preserve">онтрольно-счетной комиссией установлено, что в нарушение </w:t>
      </w:r>
      <w:r w:rsidRPr="00DB0361">
        <w:rPr>
          <w:sz w:val="28"/>
          <w:szCs w:val="28"/>
        </w:rPr>
        <w:t>ст. 34, 94</w:t>
      </w:r>
      <w:r w:rsidRPr="003D75A8">
        <w:rPr>
          <w:sz w:val="28"/>
          <w:szCs w:val="28"/>
        </w:rPr>
        <w:t xml:space="preserve"> Федерального закона 44-ФЗ, п. 3.2. и 3,5 контракта не исполнены  обязательства подрядчиком  ООО «Газсройсервис»</w:t>
      </w:r>
      <w:r>
        <w:rPr>
          <w:sz w:val="28"/>
          <w:szCs w:val="28"/>
        </w:rPr>
        <w:t>.</w:t>
      </w:r>
    </w:p>
    <w:p w:rsidR="007B0E0D" w:rsidRPr="003D75A8" w:rsidRDefault="007B0E0D" w:rsidP="00044E5C">
      <w:pPr>
        <w:pStyle w:val="2"/>
        <w:tabs>
          <w:tab w:val="left" w:pos="1080"/>
        </w:tabs>
        <w:ind w:left="0" w:firstLine="708"/>
        <w:jc w:val="both"/>
        <w:rPr>
          <w:sz w:val="28"/>
          <w:szCs w:val="28"/>
        </w:rPr>
      </w:pPr>
    </w:p>
    <w:tbl>
      <w:tblPr>
        <w:tblW w:w="9370" w:type="dxa"/>
        <w:tblInd w:w="94" w:type="dxa"/>
        <w:tblLayout w:type="fixed"/>
        <w:tblLook w:val="00A0"/>
      </w:tblPr>
      <w:tblGrid>
        <w:gridCol w:w="1148"/>
        <w:gridCol w:w="993"/>
        <w:gridCol w:w="992"/>
        <w:gridCol w:w="1276"/>
        <w:gridCol w:w="1417"/>
        <w:gridCol w:w="1418"/>
        <w:gridCol w:w="2126"/>
      </w:tblGrid>
      <w:tr w:rsidR="007B0E0D" w:rsidRPr="00786F22" w:rsidTr="00AE3874">
        <w:trPr>
          <w:trHeight w:val="960"/>
        </w:trPr>
        <w:tc>
          <w:tcPr>
            <w:tcW w:w="1148" w:type="dxa"/>
            <w:vMerge w:val="restart"/>
            <w:tcBorders>
              <w:top w:val="single" w:sz="4" w:space="0" w:color="auto"/>
              <w:left w:val="single" w:sz="4" w:space="0" w:color="auto"/>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Муниципальн</w:t>
            </w:r>
            <w:r>
              <w:rPr>
                <w:rFonts w:ascii="Times New Roman" w:hAnsi="Times New Roman"/>
                <w:b/>
                <w:bCs/>
                <w:sz w:val="20"/>
                <w:szCs w:val="20"/>
              </w:rPr>
              <w:t>ый</w:t>
            </w:r>
            <w:r w:rsidRPr="00786F22">
              <w:rPr>
                <w:rFonts w:ascii="Times New Roman" w:hAnsi="Times New Roman"/>
                <w:b/>
                <w:bCs/>
                <w:sz w:val="20"/>
                <w:szCs w:val="20"/>
              </w:rPr>
              <w:t xml:space="preserve"> контракт</w:t>
            </w:r>
          </w:p>
        </w:tc>
        <w:tc>
          <w:tcPr>
            <w:tcW w:w="993" w:type="dxa"/>
            <w:vMerge w:val="restart"/>
            <w:tcBorders>
              <w:top w:val="single" w:sz="4" w:space="0" w:color="auto"/>
              <w:left w:val="single" w:sz="4" w:space="0" w:color="auto"/>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 xml:space="preserve">Цена </w:t>
            </w:r>
            <w:r>
              <w:rPr>
                <w:rFonts w:ascii="Times New Roman" w:hAnsi="Times New Roman"/>
                <w:b/>
                <w:bCs/>
                <w:sz w:val="20"/>
                <w:szCs w:val="20"/>
              </w:rPr>
              <w:t>муници-го</w:t>
            </w:r>
            <w:r w:rsidRPr="00786F22">
              <w:rPr>
                <w:rFonts w:ascii="Times New Roman" w:hAnsi="Times New Roman"/>
                <w:b/>
                <w:bCs/>
                <w:sz w:val="20"/>
                <w:szCs w:val="20"/>
              </w:rPr>
              <w:t xml:space="preserve"> контракта  (руб.) </w:t>
            </w:r>
          </w:p>
        </w:tc>
        <w:tc>
          <w:tcPr>
            <w:tcW w:w="992" w:type="dxa"/>
            <w:vMerge w:val="restart"/>
            <w:tcBorders>
              <w:top w:val="single" w:sz="4" w:space="0" w:color="auto"/>
              <w:left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 xml:space="preserve">Срок исполнения  </w:t>
            </w:r>
          </w:p>
        </w:tc>
        <w:tc>
          <w:tcPr>
            <w:tcW w:w="1276" w:type="dxa"/>
            <w:vMerge w:val="restart"/>
            <w:tcBorders>
              <w:top w:val="single" w:sz="4" w:space="0" w:color="auto"/>
              <w:left w:val="single" w:sz="4" w:space="0" w:color="auto"/>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Факти</w:t>
            </w:r>
            <w:r>
              <w:rPr>
                <w:rFonts w:ascii="Times New Roman" w:hAnsi="Times New Roman"/>
                <w:b/>
                <w:bCs/>
                <w:sz w:val="20"/>
                <w:szCs w:val="20"/>
              </w:rPr>
              <w:t>-</w:t>
            </w:r>
            <w:r w:rsidRPr="00786F22">
              <w:rPr>
                <w:rFonts w:ascii="Times New Roman" w:hAnsi="Times New Roman"/>
                <w:b/>
                <w:bCs/>
                <w:sz w:val="20"/>
                <w:szCs w:val="20"/>
              </w:rPr>
              <w:t>е исполнение муниц</w:t>
            </w:r>
            <w:r>
              <w:rPr>
                <w:rFonts w:ascii="Times New Roman" w:hAnsi="Times New Roman"/>
                <w:b/>
                <w:bCs/>
                <w:sz w:val="20"/>
                <w:szCs w:val="20"/>
              </w:rPr>
              <w:t>-</w:t>
            </w:r>
            <w:r w:rsidRPr="00786F22">
              <w:rPr>
                <w:rFonts w:ascii="Times New Roman" w:hAnsi="Times New Roman"/>
                <w:b/>
                <w:bCs/>
                <w:sz w:val="20"/>
                <w:szCs w:val="20"/>
              </w:rPr>
              <w:t xml:space="preserve">го контракта </w:t>
            </w:r>
          </w:p>
        </w:tc>
        <w:tc>
          <w:tcPr>
            <w:tcW w:w="1417" w:type="dxa"/>
            <w:vMerge w:val="restart"/>
            <w:tcBorders>
              <w:top w:val="single" w:sz="4" w:space="0" w:color="auto"/>
              <w:left w:val="single" w:sz="4" w:space="0" w:color="auto"/>
              <w:bottom w:val="single" w:sz="4" w:space="0" w:color="000000"/>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 xml:space="preserve">Сумма пени </w:t>
            </w:r>
          </w:p>
        </w:tc>
        <w:tc>
          <w:tcPr>
            <w:tcW w:w="3544" w:type="dxa"/>
            <w:gridSpan w:val="2"/>
            <w:tcBorders>
              <w:top w:val="single" w:sz="4" w:space="0" w:color="auto"/>
              <w:left w:val="nil"/>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Соглашение к муниципальному контракту</w:t>
            </w:r>
          </w:p>
        </w:tc>
      </w:tr>
      <w:tr w:rsidR="007B0E0D" w:rsidRPr="00786F22" w:rsidTr="00AE3874">
        <w:trPr>
          <w:trHeight w:val="300"/>
        </w:trPr>
        <w:tc>
          <w:tcPr>
            <w:tcW w:w="1148" w:type="dxa"/>
            <w:vMerge/>
            <w:tcBorders>
              <w:top w:val="single" w:sz="4" w:space="0" w:color="auto"/>
              <w:left w:val="single" w:sz="4" w:space="0" w:color="auto"/>
              <w:bottom w:val="single" w:sz="4" w:space="0" w:color="auto"/>
              <w:right w:val="single" w:sz="4" w:space="0" w:color="auto"/>
            </w:tcBorders>
            <w:vAlign w:val="center"/>
          </w:tcPr>
          <w:p w:rsidR="007B0E0D" w:rsidRPr="00786F22" w:rsidRDefault="007B0E0D" w:rsidP="007F6626">
            <w:pPr>
              <w:spacing w:after="0" w:line="240" w:lineRule="auto"/>
              <w:rPr>
                <w:rFonts w:ascii="Times New Roman" w:hAnsi="Times New Roman"/>
                <w:b/>
                <w:bCs/>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7B0E0D" w:rsidRPr="00786F22" w:rsidRDefault="007B0E0D" w:rsidP="007F6626">
            <w:pPr>
              <w:spacing w:after="0" w:line="240" w:lineRule="auto"/>
              <w:rPr>
                <w:rFonts w:ascii="Times New Roman" w:hAnsi="Times New Roman"/>
                <w:b/>
                <w:bCs/>
                <w:sz w:val="20"/>
                <w:szCs w:val="20"/>
              </w:rPr>
            </w:pPr>
          </w:p>
        </w:tc>
        <w:tc>
          <w:tcPr>
            <w:tcW w:w="992" w:type="dxa"/>
            <w:vMerge/>
            <w:tcBorders>
              <w:left w:val="single" w:sz="4" w:space="0" w:color="auto"/>
              <w:bottom w:val="single" w:sz="4" w:space="0" w:color="auto"/>
              <w:right w:val="single" w:sz="4" w:space="0" w:color="auto"/>
            </w:tcBorders>
          </w:tcPr>
          <w:p w:rsidR="007B0E0D" w:rsidRPr="00786F22" w:rsidRDefault="007B0E0D" w:rsidP="007F6626">
            <w:pPr>
              <w:spacing w:after="0" w:line="240" w:lineRule="auto"/>
              <w:rPr>
                <w:rFonts w:ascii="Times New Roman" w:hAnsi="Times New Roman"/>
                <w:b/>
                <w:bCs/>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7B0E0D" w:rsidRPr="00786F22" w:rsidRDefault="007B0E0D" w:rsidP="007F6626">
            <w:pPr>
              <w:spacing w:after="0" w:line="240" w:lineRule="auto"/>
              <w:rPr>
                <w:rFonts w:ascii="Times New Roman" w:hAnsi="Times New Roman"/>
                <w:b/>
                <w:bCs/>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7B0E0D" w:rsidRPr="00786F22" w:rsidRDefault="007B0E0D" w:rsidP="007F6626">
            <w:pPr>
              <w:spacing w:after="0" w:line="240" w:lineRule="auto"/>
              <w:rPr>
                <w:rFonts w:ascii="Times New Roman" w:hAnsi="Times New Roman"/>
                <w:b/>
                <w:bCs/>
                <w:sz w:val="20"/>
                <w:szCs w:val="20"/>
              </w:rPr>
            </w:pPr>
          </w:p>
        </w:tc>
        <w:tc>
          <w:tcPr>
            <w:tcW w:w="1418" w:type="dxa"/>
            <w:tcBorders>
              <w:top w:val="nil"/>
              <w:left w:val="single" w:sz="4" w:space="0" w:color="auto"/>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 дата</w:t>
            </w:r>
          </w:p>
        </w:tc>
        <w:tc>
          <w:tcPr>
            <w:tcW w:w="2126" w:type="dxa"/>
            <w:tcBorders>
              <w:top w:val="nil"/>
              <w:left w:val="single" w:sz="4" w:space="0" w:color="auto"/>
              <w:bottom w:val="single" w:sz="4" w:space="0" w:color="auto"/>
              <w:right w:val="single" w:sz="4" w:space="0" w:color="auto"/>
            </w:tcBorders>
          </w:tcPr>
          <w:p w:rsidR="007B0E0D" w:rsidRPr="00786F22" w:rsidRDefault="007B0E0D" w:rsidP="007F6626">
            <w:pPr>
              <w:spacing w:after="0" w:line="240" w:lineRule="auto"/>
              <w:jc w:val="center"/>
              <w:rPr>
                <w:rFonts w:ascii="Times New Roman" w:hAnsi="Times New Roman"/>
                <w:b/>
                <w:bCs/>
                <w:sz w:val="20"/>
                <w:szCs w:val="20"/>
              </w:rPr>
            </w:pPr>
            <w:r w:rsidRPr="00786F22">
              <w:rPr>
                <w:rFonts w:ascii="Times New Roman" w:hAnsi="Times New Roman"/>
                <w:b/>
                <w:bCs/>
                <w:sz w:val="20"/>
                <w:szCs w:val="20"/>
              </w:rPr>
              <w:t>Сумма</w:t>
            </w:r>
          </w:p>
        </w:tc>
      </w:tr>
      <w:tr w:rsidR="007B0E0D" w:rsidRPr="00786F22" w:rsidTr="00AE3874">
        <w:trPr>
          <w:cantSplit/>
          <w:trHeight w:val="1963"/>
        </w:trPr>
        <w:tc>
          <w:tcPr>
            <w:tcW w:w="1148"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lastRenderedPageBreak/>
              <w:t>Муниципальный контракт № 12/100 от 02.07.2019</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3994237,00</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31.08.2019</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24.09.2020</w:t>
            </w:r>
          </w:p>
        </w:tc>
        <w:tc>
          <w:tcPr>
            <w:tcW w:w="1417"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15674,18</w:t>
            </w:r>
          </w:p>
        </w:tc>
        <w:tc>
          <w:tcPr>
            <w:tcW w:w="1418"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24.10.2019 (расторжение муниципального контракта № 12/100</w:t>
            </w:r>
          </w:p>
        </w:tc>
        <w:tc>
          <w:tcPr>
            <w:tcW w:w="2126" w:type="dxa"/>
            <w:tcBorders>
              <w:top w:val="single" w:sz="4" w:space="0" w:color="auto"/>
              <w:left w:val="single" w:sz="4" w:space="0" w:color="auto"/>
              <w:bottom w:val="single" w:sz="4" w:space="0" w:color="auto"/>
              <w:right w:val="single" w:sz="4" w:space="0" w:color="auto"/>
            </w:tcBorders>
            <w:textDirection w:val="btLr"/>
            <w:vAlign w:val="center"/>
          </w:tcPr>
          <w:p w:rsidR="007B0E0D" w:rsidRPr="00786F22" w:rsidRDefault="007B0E0D" w:rsidP="007F6626">
            <w:pPr>
              <w:spacing w:after="0" w:line="240" w:lineRule="auto"/>
              <w:ind w:left="113" w:right="113"/>
              <w:jc w:val="center"/>
              <w:rPr>
                <w:rFonts w:ascii="Times New Roman" w:hAnsi="Times New Roman"/>
                <w:sz w:val="20"/>
                <w:szCs w:val="20"/>
              </w:rPr>
            </w:pPr>
            <w:r w:rsidRPr="00786F22">
              <w:rPr>
                <w:rFonts w:ascii="Times New Roman" w:hAnsi="Times New Roman"/>
                <w:sz w:val="20"/>
                <w:szCs w:val="20"/>
              </w:rPr>
              <w:t>3994237,00</w:t>
            </w:r>
          </w:p>
        </w:tc>
      </w:tr>
    </w:tbl>
    <w:p w:rsidR="007B0E0D" w:rsidRDefault="007B0E0D" w:rsidP="006E71EE">
      <w:pPr>
        <w:pStyle w:val="2"/>
        <w:tabs>
          <w:tab w:val="left" w:pos="1080"/>
        </w:tabs>
        <w:ind w:left="0" w:firstLine="708"/>
        <w:jc w:val="both"/>
        <w:rPr>
          <w:sz w:val="28"/>
          <w:szCs w:val="28"/>
        </w:rPr>
      </w:pPr>
    </w:p>
    <w:p w:rsidR="007B0E0D" w:rsidRPr="00C10B5C" w:rsidRDefault="007B0E0D" w:rsidP="006E71EE">
      <w:pPr>
        <w:pStyle w:val="2"/>
        <w:tabs>
          <w:tab w:val="left" w:pos="1080"/>
        </w:tabs>
        <w:ind w:left="0" w:firstLine="708"/>
        <w:jc w:val="both"/>
        <w:rPr>
          <w:sz w:val="28"/>
          <w:szCs w:val="28"/>
        </w:rPr>
      </w:pPr>
      <w:r w:rsidRPr="00C10B5C">
        <w:rPr>
          <w:sz w:val="28"/>
          <w:szCs w:val="28"/>
        </w:rPr>
        <w:t xml:space="preserve">Срок исполнения муниципального контракта № 12/100  от 02.07.2019  -  31.08.2019 года, фактически </w:t>
      </w:r>
      <w:r>
        <w:rPr>
          <w:sz w:val="28"/>
          <w:szCs w:val="28"/>
        </w:rPr>
        <w:t>–</w:t>
      </w:r>
      <w:r w:rsidRPr="00C10B5C">
        <w:rPr>
          <w:sz w:val="28"/>
          <w:szCs w:val="28"/>
        </w:rPr>
        <w:t xml:space="preserve"> 23.09.2019 года, согласно:</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xml:space="preserve"> -акта о приемке выполненных работ № 1 от 25.07.2019 на сумму 1195276,00 руб.;</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акта приемки выполненных работ № 2 от 23.09.2019 на сумму 362241,00 руб.</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xml:space="preserve"> - акт приемки выполненных работ № 3 от 23.09.2019 на сумму 2395078,00 руб.;</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акта приемки выполненных работ № 4 от 23.09.2019 на сумму 31106,00 руб.;</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акта приемки выполненных работ № 5 от 23.09.2019 на сумму 10536,00 руб.</w:t>
      </w:r>
    </w:p>
    <w:p w:rsidR="007B0E0D" w:rsidRPr="003D75A8" w:rsidRDefault="007B0E0D" w:rsidP="006E71EE">
      <w:pPr>
        <w:pStyle w:val="30"/>
        <w:spacing w:after="0" w:line="240" w:lineRule="auto"/>
        <w:ind w:left="0" w:firstLine="708"/>
        <w:jc w:val="both"/>
        <w:rPr>
          <w:rFonts w:ascii="Times New Roman" w:hAnsi="Times New Roman"/>
          <w:sz w:val="28"/>
          <w:szCs w:val="28"/>
        </w:rPr>
      </w:pPr>
      <w:r w:rsidRPr="003D75A8">
        <w:rPr>
          <w:rFonts w:ascii="Times New Roman" w:hAnsi="Times New Roman"/>
          <w:sz w:val="28"/>
          <w:szCs w:val="28"/>
        </w:rPr>
        <w:t>Просрочка составила 24 дня.</w:t>
      </w:r>
    </w:p>
    <w:p w:rsidR="007B0E0D" w:rsidRDefault="007B0E0D" w:rsidP="006E71EE">
      <w:pPr>
        <w:pStyle w:val="30"/>
        <w:tabs>
          <w:tab w:val="left" w:pos="1080"/>
        </w:tabs>
        <w:spacing w:after="0" w:line="240" w:lineRule="auto"/>
        <w:ind w:left="0" w:firstLine="708"/>
        <w:jc w:val="both"/>
        <w:rPr>
          <w:rFonts w:ascii="Times New Roman" w:hAnsi="Times New Roman"/>
          <w:sz w:val="28"/>
          <w:szCs w:val="28"/>
        </w:rPr>
      </w:pPr>
      <w:r w:rsidRPr="003D75A8">
        <w:rPr>
          <w:rFonts w:ascii="Times New Roman" w:hAnsi="Times New Roman"/>
          <w:sz w:val="28"/>
          <w:szCs w:val="28"/>
        </w:rPr>
        <w:t xml:space="preserve">В соответствии с ч.6 ст.34 Федерального закона 44-ФЗ  и п. 9.2 и 9.3 муниципального контракта, </w:t>
      </w:r>
      <w:r w:rsidRPr="00C10B5C">
        <w:rPr>
          <w:rFonts w:ascii="Times New Roman" w:hAnsi="Times New Roman"/>
          <w:sz w:val="28"/>
          <w:szCs w:val="28"/>
        </w:rPr>
        <w:t>МКУ «ГУС» предъявило</w:t>
      </w:r>
      <w:r w:rsidRPr="003D75A8">
        <w:rPr>
          <w:rFonts w:ascii="Times New Roman" w:hAnsi="Times New Roman"/>
          <w:sz w:val="28"/>
          <w:szCs w:val="28"/>
        </w:rPr>
        <w:t xml:space="preserve"> исполнителю ООО «Газсройсервис»  требование по уплате штрафа за просрочку исполнения муниципального контракта  в сумме 15674,18 руб., Сумма пеней в объеме 15674,18 </w:t>
      </w:r>
      <w:r>
        <w:rPr>
          <w:rFonts w:ascii="Times New Roman" w:hAnsi="Times New Roman"/>
          <w:sz w:val="28"/>
          <w:szCs w:val="28"/>
        </w:rPr>
        <w:t>руб. была уплачена и на основании</w:t>
      </w:r>
      <w:r w:rsidRPr="003D75A8">
        <w:rPr>
          <w:rFonts w:ascii="Times New Roman" w:hAnsi="Times New Roman"/>
          <w:sz w:val="28"/>
          <w:szCs w:val="28"/>
        </w:rPr>
        <w:t xml:space="preserve"> платежного поручения № 583394 от 24.10.2019</w:t>
      </w:r>
      <w:r>
        <w:rPr>
          <w:rFonts w:ascii="Times New Roman" w:hAnsi="Times New Roman"/>
          <w:sz w:val="28"/>
          <w:szCs w:val="28"/>
        </w:rPr>
        <w:t xml:space="preserve"> перечислена в бюджет.  </w:t>
      </w:r>
    </w:p>
    <w:p w:rsidR="007B0E0D" w:rsidRPr="00C10B5C" w:rsidRDefault="007B0E0D" w:rsidP="006E71EE">
      <w:pPr>
        <w:pStyle w:val="2"/>
        <w:ind w:left="0"/>
        <w:jc w:val="both"/>
        <w:rPr>
          <w:sz w:val="28"/>
          <w:szCs w:val="28"/>
        </w:rPr>
      </w:pPr>
      <w:r>
        <w:rPr>
          <w:sz w:val="28"/>
          <w:szCs w:val="28"/>
        </w:rPr>
        <w:tab/>
        <w:t xml:space="preserve">2. </w:t>
      </w:r>
      <w:r w:rsidRPr="00C10B5C">
        <w:rPr>
          <w:sz w:val="28"/>
          <w:szCs w:val="28"/>
        </w:rPr>
        <w:t>Подрядчик  ООО «Газсройсервис»</w:t>
      </w:r>
      <w:r>
        <w:rPr>
          <w:sz w:val="28"/>
          <w:szCs w:val="28"/>
        </w:rPr>
        <w:t xml:space="preserve"> в нарушение п.6.2. Контракта и п.4.4.17</w:t>
      </w:r>
      <w:r w:rsidRPr="00C10B5C">
        <w:rPr>
          <w:sz w:val="28"/>
          <w:szCs w:val="28"/>
        </w:rPr>
        <w:t>:</w:t>
      </w:r>
    </w:p>
    <w:p w:rsidR="007B0E0D" w:rsidRPr="00C10B5C" w:rsidRDefault="007B0E0D" w:rsidP="006E71EE">
      <w:pPr>
        <w:pStyle w:val="2"/>
        <w:ind w:left="0"/>
        <w:jc w:val="both"/>
        <w:rPr>
          <w:bCs/>
          <w:sz w:val="28"/>
          <w:szCs w:val="28"/>
        </w:rPr>
      </w:pPr>
      <w:r>
        <w:rPr>
          <w:sz w:val="28"/>
          <w:szCs w:val="28"/>
        </w:rPr>
        <w:t xml:space="preserve">- </w:t>
      </w:r>
      <w:r w:rsidRPr="00C10B5C">
        <w:rPr>
          <w:sz w:val="28"/>
          <w:szCs w:val="28"/>
        </w:rPr>
        <w:t xml:space="preserve">не известил должным образом заказчика МКУ «ГУС» </w:t>
      </w:r>
      <w:r w:rsidRPr="00C10B5C">
        <w:rPr>
          <w:bCs/>
          <w:sz w:val="28"/>
          <w:szCs w:val="28"/>
        </w:rPr>
        <w:t>о готовности результата выполненных работ к приемке;</w:t>
      </w:r>
    </w:p>
    <w:p w:rsidR="007B0E0D" w:rsidRPr="00C10B5C" w:rsidRDefault="007B0E0D" w:rsidP="006E71EE">
      <w:pPr>
        <w:pStyle w:val="2"/>
        <w:ind w:left="0"/>
        <w:jc w:val="both"/>
        <w:rPr>
          <w:sz w:val="28"/>
          <w:szCs w:val="28"/>
        </w:rPr>
      </w:pPr>
      <w:r w:rsidRPr="00C10B5C">
        <w:rPr>
          <w:bCs/>
          <w:sz w:val="28"/>
          <w:szCs w:val="28"/>
        </w:rPr>
        <w:t xml:space="preserve">- не направил заказчику </w:t>
      </w:r>
      <w:r w:rsidRPr="00C10B5C">
        <w:rPr>
          <w:sz w:val="28"/>
          <w:szCs w:val="28"/>
        </w:rPr>
        <w:t xml:space="preserve">МКУ «ГУС» </w:t>
      </w:r>
      <w:r w:rsidRPr="00C10B5C">
        <w:rPr>
          <w:bCs/>
          <w:sz w:val="28"/>
          <w:szCs w:val="28"/>
        </w:rPr>
        <w:t>извещение о готовности результата выполненных работ к сдаче.</w:t>
      </w:r>
    </w:p>
    <w:p w:rsidR="007B0E0D" w:rsidRPr="003D75A8" w:rsidRDefault="007B0E0D" w:rsidP="006E71EE">
      <w:pPr>
        <w:pStyle w:val="2"/>
        <w:ind w:left="0" w:firstLine="567"/>
        <w:jc w:val="both"/>
        <w:rPr>
          <w:b/>
          <w:color w:val="000000"/>
          <w:sz w:val="28"/>
          <w:szCs w:val="28"/>
        </w:rPr>
      </w:pPr>
      <w:r w:rsidRPr="003D75A8">
        <w:rPr>
          <w:b/>
          <w:sz w:val="28"/>
          <w:szCs w:val="28"/>
        </w:rPr>
        <w:t xml:space="preserve">Контрольно-счетная </w:t>
      </w:r>
      <w:r>
        <w:rPr>
          <w:b/>
          <w:sz w:val="28"/>
          <w:szCs w:val="28"/>
        </w:rPr>
        <w:t>комиссия отмечает, что Подрядчик</w:t>
      </w:r>
      <w:r w:rsidRPr="003D75A8">
        <w:rPr>
          <w:b/>
          <w:sz w:val="28"/>
          <w:szCs w:val="28"/>
        </w:rPr>
        <w:t xml:space="preserve"> не в полном объеме выполнил условия муниципального контракта  № 12/100 </w:t>
      </w:r>
      <w:r w:rsidRPr="003D75A8">
        <w:rPr>
          <w:sz w:val="28"/>
          <w:szCs w:val="28"/>
        </w:rPr>
        <w:t>02.07.2019</w:t>
      </w:r>
      <w:r>
        <w:rPr>
          <w:sz w:val="28"/>
          <w:szCs w:val="28"/>
        </w:rPr>
        <w:t>,</w:t>
      </w:r>
      <w:r w:rsidRPr="003D75A8">
        <w:rPr>
          <w:sz w:val="28"/>
          <w:szCs w:val="28"/>
        </w:rPr>
        <w:t xml:space="preserve">  </w:t>
      </w:r>
      <w:r w:rsidRPr="003D75A8">
        <w:rPr>
          <w:b/>
          <w:sz w:val="28"/>
          <w:szCs w:val="28"/>
        </w:rPr>
        <w:t>не обеспечил</w:t>
      </w:r>
      <w:r w:rsidRPr="00DB0361">
        <w:rPr>
          <w:b/>
          <w:sz w:val="28"/>
          <w:szCs w:val="28"/>
        </w:rPr>
        <w:t xml:space="preserve"> исполнение обязательств, предусмотренных контрактом</w:t>
      </w:r>
      <w:r w:rsidRPr="003D75A8">
        <w:rPr>
          <w:b/>
          <w:sz w:val="28"/>
          <w:szCs w:val="28"/>
        </w:rPr>
        <w:t xml:space="preserve"> в соответствии со  ст. 34, 94 Федерального Закона 44-ФЗ</w:t>
      </w:r>
      <w:r>
        <w:rPr>
          <w:b/>
          <w:sz w:val="28"/>
          <w:szCs w:val="28"/>
        </w:rPr>
        <w:t>.</w:t>
      </w:r>
    </w:p>
    <w:p w:rsidR="007B0E0D" w:rsidRDefault="007B0E0D" w:rsidP="006E71EE">
      <w:pPr>
        <w:pStyle w:val="2"/>
        <w:ind w:left="0"/>
        <w:jc w:val="both"/>
        <w:rPr>
          <w:b/>
          <w:sz w:val="28"/>
          <w:szCs w:val="28"/>
        </w:rPr>
      </w:pPr>
    </w:p>
    <w:p w:rsidR="007B0E0D" w:rsidRPr="007D7246" w:rsidRDefault="007B0E0D" w:rsidP="004475BF">
      <w:pPr>
        <w:spacing w:after="0" w:line="240" w:lineRule="auto"/>
        <w:rPr>
          <w:rFonts w:ascii="Times New Roman" w:hAnsi="Times New Roman"/>
          <w:b/>
          <w:sz w:val="28"/>
          <w:szCs w:val="28"/>
        </w:rPr>
      </w:pPr>
      <w:r w:rsidRPr="007D7246">
        <w:rPr>
          <w:rFonts w:ascii="Times New Roman" w:hAnsi="Times New Roman"/>
          <w:b/>
          <w:sz w:val="28"/>
          <w:szCs w:val="28"/>
        </w:rPr>
        <w:t>Выводы:</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b/>
          <w:sz w:val="28"/>
          <w:szCs w:val="28"/>
        </w:rPr>
        <w:t>1</w:t>
      </w:r>
      <w:r w:rsidRPr="007D7246">
        <w:rPr>
          <w:rFonts w:ascii="Times New Roman" w:hAnsi="Times New Roman"/>
          <w:sz w:val="28"/>
          <w:szCs w:val="28"/>
        </w:rPr>
        <w:t xml:space="preserve">. В нарушение раздела 4 Постановления администрации городского округа Кинешма </w:t>
      </w:r>
      <w:r w:rsidRPr="007D7246">
        <w:rPr>
          <w:rFonts w:ascii="Times New Roman" w:hAnsi="Times New Roman"/>
          <w:color w:val="22272F"/>
          <w:sz w:val="28"/>
          <w:szCs w:val="28"/>
          <w:shd w:val="clear" w:color="auto" w:fill="FFFFFF"/>
        </w:rPr>
        <w:t>Ивановской области от 11.11.2013 №  2556п</w:t>
      </w:r>
      <w:r w:rsidRPr="007D7246">
        <w:rPr>
          <w:rFonts w:ascii="Times New Roman" w:hAnsi="Times New Roman"/>
          <w:color w:val="22272F"/>
          <w:sz w:val="28"/>
          <w:szCs w:val="28"/>
        </w:rPr>
        <w:br/>
      </w:r>
      <w:r w:rsidRPr="007D7246">
        <w:rPr>
          <w:rFonts w:ascii="Times New Roman" w:hAnsi="Times New Roman"/>
          <w:color w:val="22272F"/>
          <w:sz w:val="28"/>
          <w:szCs w:val="28"/>
          <w:shd w:val="clear" w:color="auto" w:fill="FFFFFF"/>
        </w:rPr>
        <w:t>«Об утверждении порядка разработки, реализации и оценки эффективности муниципальных программ городского округа Кинешма» б</w:t>
      </w:r>
      <w:r w:rsidRPr="007D7246">
        <w:rPr>
          <w:rFonts w:ascii="Times New Roman" w:hAnsi="Times New Roman"/>
          <w:sz w:val="28"/>
          <w:szCs w:val="28"/>
        </w:rPr>
        <w:t xml:space="preserve">юджетные ассигнования подпрограммы «Развитие и организация инженерных инфраструктур» в части «Капитальные вложения в объекты государственной </w:t>
      </w:r>
      <w:r w:rsidRPr="007D7246">
        <w:rPr>
          <w:rFonts w:ascii="Times New Roman" w:hAnsi="Times New Roman"/>
          <w:sz w:val="28"/>
          <w:szCs w:val="28"/>
        </w:rPr>
        <w:lastRenderedPageBreak/>
        <w:t>(муниципальной собственности)»,  утвержденные решением о бюджете, были приведены Постановлением администрации г.о. Кинешма от 20.03.2020г. №376-п «О внесении изменений в Постановление администрации г.о. Кинешма от 20.12.2018г. №1622п «Об утверждении муниципальной программы г.о. Кинешма  «Обеспечение качественным жильем, услугами жилищно-коммунального хозяйства населения городского округа Кинешма» (редакция с изменениями   № 1786-п от 30.12.2019) в соответствие с решением о бюджете (в ред. от 25.12.2019г. №88/554), т.е. не в текущем финансовом году, а в следующем 2020 году, а именно  20.03.2020г</w:t>
      </w:r>
    </w:p>
    <w:p w:rsidR="007B0E0D" w:rsidRPr="007D7246" w:rsidRDefault="007B0E0D" w:rsidP="004475BF">
      <w:pPr>
        <w:pStyle w:val="a3"/>
        <w:ind w:firstLine="709"/>
        <w:rPr>
          <w:rFonts w:ascii="Times New Roman" w:hAnsi="Times New Roman" w:cs="Times New Roman"/>
          <w:sz w:val="28"/>
          <w:szCs w:val="28"/>
        </w:rPr>
      </w:pPr>
      <w:r w:rsidRPr="007D7246">
        <w:rPr>
          <w:rFonts w:ascii="Times New Roman" w:hAnsi="Times New Roman" w:cs="Times New Roman"/>
          <w:b/>
          <w:sz w:val="28"/>
          <w:szCs w:val="28"/>
        </w:rPr>
        <w:t>2</w:t>
      </w:r>
      <w:r w:rsidRPr="007D7246">
        <w:rPr>
          <w:rFonts w:ascii="Times New Roman" w:hAnsi="Times New Roman" w:cs="Times New Roman"/>
          <w:sz w:val="28"/>
          <w:szCs w:val="28"/>
        </w:rPr>
        <w:t>.Объемы утвержденных бюджетных ассигнований  - капитальных вложений в объекты муниципальной собственности по КБК  954 0502 453 0110010 в бюджете городского округа Кинешма на 2019 год предусмотрены решением городской Думы городского округа Кинешма Ивановской области от 19.12.2018 № 69/453 « О бюджете городского округа Кинешма на 2019 и плановый период 2020 и 2021 годов» на основании Муниципальной программы городского округа Кинешма «Обеспечение качественным жильем, услугами жилищно-коммунального хозяйства населения городского округа Кинешма» в рамках основного мероприятия подпрограммы «Развитие и организация инженерных инфраструктур»  по Наказам избирателей депутатам городской Думы городского округа Кинешма в объеме 3 994,2 тыс.руб.</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b/>
          <w:sz w:val="28"/>
          <w:szCs w:val="28"/>
        </w:rPr>
        <w:t>3</w:t>
      </w:r>
      <w:r w:rsidRPr="007D7246">
        <w:rPr>
          <w:rFonts w:ascii="Times New Roman" w:hAnsi="Times New Roman"/>
          <w:sz w:val="28"/>
          <w:szCs w:val="28"/>
        </w:rPr>
        <w:t>.Утвержденные</w:t>
      </w:r>
      <w:r w:rsidRPr="007D7246">
        <w:rPr>
          <w:rFonts w:ascii="Times New Roman" w:hAnsi="Times New Roman"/>
          <w:b/>
          <w:sz w:val="28"/>
          <w:szCs w:val="28"/>
        </w:rPr>
        <w:t xml:space="preserve"> </w:t>
      </w:r>
      <w:r w:rsidRPr="007D7246">
        <w:rPr>
          <w:rFonts w:ascii="Times New Roman" w:hAnsi="Times New Roman"/>
          <w:sz w:val="28"/>
          <w:szCs w:val="28"/>
        </w:rPr>
        <w:t>объемы бюджетных ассигнований  соответствуют кассовым расходам в объеме 3994,2 тыс.руб.,  коды бюджетной классификации применялись  в соответствии с Приказом формирования и применения кодов бюджетной   классификации Российской Федерации, их структуре и принципах назначения» от 06.06.2019 №85н.</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b/>
          <w:sz w:val="28"/>
          <w:szCs w:val="28"/>
        </w:rPr>
        <w:t>4</w:t>
      </w:r>
      <w:r w:rsidRPr="007D7246">
        <w:rPr>
          <w:rFonts w:ascii="Times New Roman" w:hAnsi="Times New Roman"/>
          <w:sz w:val="28"/>
          <w:szCs w:val="28"/>
        </w:rPr>
        <w:t>.Подпрограммой «Развитие и организация инженерных инфраструктур» в части «Капитальные вложения в объекты государственной (муниципальной собственности) в 2019 установлены целевые индикаторы подпрограммы :</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sz w:val="28"/>
          <w:szCs w:val="28"/>
        </w:rPr>
        <w:t xml:space="preserve">- протяженность линии водоснабжения  </w:t>
      </w:r>
      <w:smartTag w:uri="urn:schemas-microsoft-com:office:smarttags" w:element="metricconverter">
        <w:smartTagPr>
          <w:attr w:name="ProductID" w:val="3,3 км"/>
        </w:smartTagPr>
        <w:r w:rsidRPr="007D7246">
          <w:rPr>
            <w:rFonts w:ascii="Times New Roman" w:hAnsi="Times New Roman"/>
            <w:sz w:val="28"/>
            <w:szCs w:val="28"/>
          </w:rPr>
          <w:t>3,30 км</w:t>
        </w:r>
      </w:smartTag>
      <w:r w:rsidRPr="007D7246">
        <w:rPr>
          <w:rFonts w:ascii="Times New Roman" w:hAnsi="Times New Roman"/>
          <w:sz w:val="28"/>
          <w:szCs w:val="28"/>
        </w:rPr>
        <w:t xml:space="preserve">. </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sz w:val="28"/>
          <w:szCs w:val="28"/>
        </w:rPr>
        <w:t xml:space="preserve">На основании Сводного годового доклада  о ходе реализации и оценке эффективности муниципальных Программ городского округа Кинешма за 2019 год контрольно счетной комиссией городского округа Кинешма установлено, что целевые индикаторы (показатели) – «Протяженность линии водоснабжения» по мероприятию «Наказы избирателей депутатам городской Думы городского округа Кинешма»  выполнены в полном объеме </w:t>
      </w:r>
      <w:smartTag w:uri="urn:schemas-microsoft-com:office:smarttags" w:element="metricconverter">
        <w:smartTagPr>
          <w:attr w:name="ProductID" w:val="3,3 км"/>
        </w:smartTagPr>
        <w:r w:rsidRPr="007D7246">
          <w:rPr>
            <w:rFonts w:ascii="Times New Roman" w:hAnsi="Times New Roman"/>
            <w:sz w:val="28"/>
            <w:szCs w:val="28"/>
          </w:rPr>
          <w:t>3,3 км</w:t>
        </w:r>
      </w:smartTag>
      <w:r w:rsidRPr="007D7246">
        <w:rPr>
          <w:rFonts w:ascii="Times New Roman" w:hAnsi="Times New Roman"/>
          <w:sz w:val="28"/>
          <w:szCs w:val="28"/>
        </w:rPr>
        <w:t xml:space="preserve">. </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sz w:val="28"/>
          <w:szCs w:val="28"/>
        </w:rPr>
        <w:t xml:space="preserve">Следовательно, обеспечена результативность и целевой характер использования бюджетных ассигнований, условия расходования средств. </w:t>
      </w:r>
    </w:p>
    <w:p w:rsidR="007B0E0D" w:rsidRPr="007D7246" w:rsidRDefault="007B0E0D" w:rsidP="004475BF">
      <w:pPr>
        <w:spacing w:after="0" w:line="240" w:lineRule="auto"/>
        <w:ind w:firstLine="709"/>
        <w:jc w:val="both"/>
        <w:rPr>
          <w:rFonts w:ascii="Times New Roman" w:hAnsi="Times New Roman"/>
          <w:sz w:val="28"/>
          <w:szCs w:val="28"/>
        </w:rPr>
      </w:pPr>
      <w:r w:rsidRPr="007D7246">
        <w:rPr>
          <w:rFonts w:ascii="Times New Roman" w:hAnsi="Times New Roman"/>
          <w:b/>
          <w:sz w:val="28"/>
          <w:szCs w:val="28"/>
        </w:rPr>
        <w:t xml:space="preserve">5. </w:t>
      </w:r>
      <w:r w:rsidRPr="007D7246">
        <w:rPr>
          <w:rFonts w:ascii="Times New Roman" w:hAnsi="Times New Roman"/>
          <w:sz w:val="28"/>
          <w:szCs w:val="28"/>
        </w:rPr>
        <w:t>Цели осуществления закупки соответствуют целям, определенным ст.13 Федерального закона №44-ФЗ.</w:t>
      </w:r>
    </w:p>
    <w:p w:rsidR="007B0E0D" w:rsidRPr="007D7246" w:rsidRDefault="007B0E0D" w:rsidP="004475BF">
      <w:pPr>
        <w:pStyle w:val="2"/>
        <w:tabs>
          <w:tab w:val="left" w:pos="1260"/>
        </w:tabs>
        <w:ind w:left="0" w:firstLine="709"/>
        <w:jc w:val="both"/>
        <w:rPr>
          <w:sz w:val="28"/>
          <w:szCs w:val="28"/>
        </w:rPr>
      </w:pPr>
      <w:r w:rsidRPr="007D7246">
        <w:rPr>
          <w:b/>
          <w:sz w:val="28"/>
          <w:szCs w:val="28"/>
        </w:rPr>
        <w:t>6</w:t>
      </w:r>
      <w:r w:rsidRPr="007D7246">
        <w:rPr>
          <w:sz w:val="28"/>
          <w:szCs w:val="28"/>
        </w:rPr>
        <w:t>. Способы определения поставщика, примененные заказчиком, соответствуют требованиям законодательства о контрактной системе.</w:t>
      </w:r>
    </w:p>
    <w:p w:rsidR="007B0E0D" w:rsidRPr="007D7246" w:rsidRDefault="007B0E0D" w:rsidP="004475BF">
      <w:pPr>
        <w:pStyle w:val="2"/>
        <w:tabs>
          <w:tab w:val="left" w:pos="1260"/>
        </w:tabs>
        <w:ind w:left="0" w:firstLine="709"/>
        <w:jc w:val="both"/>
        <w:rPr>
          <w:sz w:val="28"/>
          <w:szCs w:val="28"/>
        </w:rPr>
      </w:pPr>
      <w:r w:rsidRPr="007D7246">
        <w:rPr>
          <w:b/>
          <w:sz w:val="28"/>
          <w:szCs w:val="28"/>
        </w:rPr>
        <w:lastRenderedPageBreak/>
        <w:t>7.</w:t>
      </w:r>
      <w:r w:rsidRPr="007D7246">
        <w:rPr>
          <w:sz w:val="28"/>
          <w:szCs w:val="28"/>
        </w:rPr>
        <w:t xml:space="preserve"> Отсутствие конкуренции при проведении электронного аукциона, так как  подана единственная заявка на участие в электронном аукционе. </w:t>
      </w:r>
    </w:p>
    <w:p w:rsidR="007B0E0D" w:rsidRPr="007D7246" w:rsidRDefault="007B0E0D" w:rsidP="004475BF">
      <w:pPr>
        <w:pStyle w:val="2"/>
        <w:tabs>
          <w:tab w:val="left" w:pos="1260"/>
        </w:tabs>
        <w:ind w:left="0" w:firstLine="709"/>
        <w:jc w:val="both"/>
        <w:rPr>
          <w:sz w:val="28"/>
          <w:szCs w:val="28"/>
        </w:rPr>
      </w:pPr>
      <w:r w:rsidRPr="007D7246">
        <w:rPr>
          <w:b/>
          <w:sz w:val="28"/>
          <w:szCs w:val="28"/>
        </w:rPr>
        <w:t>8</w:t>
      </w:r>
      <w:r w:rsidRPr="007D7246">
        <w:rPr>
          <w:sz w:val="28"/>
          <w:szCs w:val="28"/>
        </w:rPr>
        <w:t xml:space="preserve">. Начальная (максимальная) цена контракта  № 12/100 от 02.07.2019 определена посредством применения проектно-сметного метода на основании </w:t>
      </w:r>
      <w:r w:rsidRPr="007D7246">
        <w:rPr>
          <w:sz w:val="28"/>
          <w:szCs w:val="28"/>
          <w:lang w:eastAsia="en-US"/>
        </w:rPr>
        <w:t>локальной сметы</w:t>
      </w:r>
      <w:r w:rsidRPr="007D7246">
        <w:rPr>
          <w:sz w:val="28"/>
          <w:szCs w:val="28"/>
        </w:rPr>
        <w:t xml:space="preserve">, </w:t>
      </w:r>
      <w:r w:rsidRPr="007D7246">
        <w:rPr>
          <w:bCs/>
          <w:sz w:val="28"/>
          <w:szCs w:val="28"/>
        </w:rPr>
        <w:t>в соответствии с частью 9 статьи 22 Федерального закона от 05.04.2013 г. № 44-ФЗ «О контрактной системе в сфере закупок</w:t>
      </w:r>
      <w:r w:rsidRPr="007D7246">
        <w:rPr>
          <w:sz w:val="28"/>
          <w:szCs w:val="28"/>
        </w:rPr>
        <w:t xml:space="preserve"> </w:t>
      </w:r>
      <w:r w:rsidRPr="007D7246">
        <w:rPr>
          <w:bCs/>
          <w:sz w:val="28"/>
          <w:szCs w:val="28"/>
        </w:rPr>
        <w:t>товаров, работ, услуг для обеспечения государственных и муниципальных нужд»</w:t>
      </w:r>
    </w:p>
    <w:p w:rsidR="007B0E0D" w:rsidRPr="007D7246" w:rsidRDefault="007B0E0D" w:rsidP="004475BF">
      <w:pPr>
        <w:autoSpaceDE w:val="0"/>
        <w:autoSpaceDN w:val="0"/>
        <w:adjustRightInd w:val="0"/>
        <w:spacing w:after="0" w:line="240" w:lineRule="auto"/>
        <w:ind w:firstLine="709"/>
        <w:jc w:val="both"/>
        <w:rPr>
          <w:rFonts w:ascii="Times New Roman" w:hAnsi="Times New Roman"/>
          <w:sz w:val="28"/>
          <w:szCs w:val="28"/>
        </w:rPr>
      </w:pPr>
      <w:r w:rsidRPr="007D7246">
        <w:rPr>
          <w:rFonts w:ascii="Times New Roman" w:hAnsi="Times New Roman"/>
          <w:b/>
          <w:sz w:val="28"/>
          <w:szCs w:val="28"/>
        </w:rPr>
        <w:t>9.</w:t>
      </w:r>
      <w:r w:rsidRPr="007D7246">
        <w:rPr>
          <w:rFonts w:ascii="Times New Roman" w:hAnsi="Times New Roman"/>
          <w:sz w:val="28"/>
          <w:szCs w:val="28"/>
        </w:rPr>
        <w:t xml:space="preserve">Установлены факты ненадлежащего исполнения обязательств, предусмотренные муниципальным контрактом.  </w:t>
      </w:r>
    </w:p>
    <w:p w:rsidR="007B0E0D" w:rsidRPr="007D7246" w:rsidRDefault="007B0E0D" w:rsidP="004475BF">
      <w:pPr>
        <w:autoSpaceDE w:val="0"/>
        <w:autoSpaceDN w:val="0"/>
        <w:adjustRightInd w:val="0"/>
        <w:spacing w:after="0" w:line="240" w:lineRule="auto"/>
        <w:ind w:firstLine="709"/>
        <w:jc w:val="both"/>
        <w:rPr>
          <w:rFonts w:ascii="Times New Roman" w:hAnsi="Times New Roman"/>
          <w:sz w:val="28"/>
          <w:szCs w:val="28"/>
        </w:rPr>
      </w:pPr>
      <w:r w:rsidRPr="007D7246">
        <w:rPr>
          <w:rFonts w:ascii="Times New Roman" w:hAnsi="Times New Roman"/>
          <w:b/>
          <w:sz w:val="28"/>
          <w:szCs w:val="28"/>
        </w:rPr>
        <w:t>9.1.</w:t>
      </w:r>
      <w:r w:rsidRPr="007D7246">
        <w:rPr>
          <w:rFonts w:ascii="Times New Roman" w:hAnsi="Times New Roman"/>
          <w:sz w:val="28"/>
          <w:szCs w:val="28"/>
        </w:rPr>
        <w:t xml:space="preserve"> П.3.2., п. 3.5. контракта (нарушение срока выполнения работ), в соответствии с ч. 6, 7 ст. 34, 94 Федерального закона 44-Ф. МКУ «ГУС» предъявило исполнителю ООО «Газсройсервис»  требование по уплате штрафа за просрочку исполнения муниципального контракта  в сумме 15674,18 руб.,</w:t>
      </w:r>
    </w:p>
    <w:p w:rsidR="007B0E0D" w:rsidRPr="007D7246" w:rsidRDefault="007B0E0D" w:rsidP="004475BF">
      <w:pPr>
        <w:pStyle w:val="2"/>
        <w:ind w:left="0" w:firstLine="709"/>
        <w:jc w:val="both"/>
        <w:rPr>
          <w:sz w:val="28"/>
          <w:szCs w:val="28"/>
        </w:rPr>
      </w:pPr>
      <w:r w:rsidRPr="007D7246">
        <w:rPr>
          <w:b/>
          <w:sz w:val="28"/>
          <w:szCs w:val="28"/>
        </w:rPr>
        <w:t>9.2.</w:t>
      </w:r>
      <w:r w:rsidRPr="007D7246">
        <w:rPr>
          <w:sz w:val="28"/>
          <w:szCs w:val="28"/>
        </w:rPr>
        <w:t xml:space="preserve"> Подрядчик  ООО «Газсройсервис» в нарушение п.6.2. Контракта и п.4.4.17:</w:t>
      </w:r>
    </w:p>
    <w:p w:rsidR="007B0E0D" w:rsidRPr="007D7246" w:rsidRDefault="007B0E0D" w:rsidP="004475BF">
      <w:pPr>
        <w:pStyle w:val="2"/>
        <w:ind w:left="0" w:firstLine="709"/>
        <w:jc w:val="both"/>
        <w:rPr>
          <w:bCs/>
          <w:sz w:val="28"/>
          <w:szCs w:val="28"/>
        </w:rPr>
      </w:pPr>
      <w:r w:rsidRPr="007D7246">
        <w:rPr>
          <w:sz w:val="28"/>
          <w:szCs w:val="28"/>
        </w:rPr>
        <w:t xml:space="preserve">- не известил должным образом заказчика МКУ «ГУС» </w:t>
      </w:r>
      <w:r w:rsidRPr="007D7246">
        <w:rPr>
          <w:bCs/>
          <w:sz w:val="28"/>
          <w:szCs w:val="28"/>
        </w:rPr>
        <w:t>о готовности результата выполненных работ к приемке;</w:t>
      </w:r>
    </w:p>
    <w:p w:rsidR="007B0E0D" w:rsidRPr="007D7246" w:rsidRDefault="007B0E0D" w:rsidP="004475BF">
      <w:pPr>
        <w:pStyle w:val="2"/>
        <w:ind w:left="0" w:firstLine="709"/>
        <w:jc w:val="both"/>
        <w:rPr>
          <w:sz w:val="28"/>
          <w:szCs w:val="28"/>
        </w:rPr>
      </w:pPr>
      <w:r w:rsidRPr="007D7246">
        <w:rPr>
          <w:bCs/>
          <w:sz w:val="28"/>
          <w:szCs w:val="28"/>
        </w:rPr>
        <w:t xml:space="preserve">- не направил заказчику </w:t>
      </w:r>
      <w:r w:rsidRPr="007D7246">
        <w:rPr>
          <w:sz w:val="28"/>
          <w:szCs w:val="28"/>
        </w:rPr>
        <w:t xml:space="preserve">МКУ «ГУС» </w:t>
      </w:r>
      <w:r w:rsidRPr="007D7246">
        <w:rPr>
          <w:bCs/>
          <w:sz w:val="28"/>
          <w:szCs w:val="28"/>
        </w:rPr>
        <w:t>извещение о готовности результата выполненных работ к сдаче.</w:t>
      </w:r>
    </w:p>
    <w:p w:rsidR="007B0E0D" w:rsidRDefault="007B0E0D" w:rsidP="003B31E3">
      <w:pPr>
        <w:autoSpaceDE w:val="0"/>
        <w:autoSpaceDN w:val="0"/>
        <w:adjustRightInd w:val="0"/>
        <w:spacing w:after="0" w:line="240" w:lineRule="auto"/>
        <w:jc w:val="both"/>
        <w:rPr>
          <w:rFonts w:ascii="Times New Roman" w:hAnsi="Times New Roman"/>
          <w:b/>
          <w:sz w:val="28"/>
          <w:szCs w:val="28"/>
        </w:rPr>
      </w:pPr>
    </w:p>
    <w:p w:rsidR="007B0E0D" w:rsidRPr="007D7246" w:rsidRDefault="007B0E0D" w:rsidP="003B31E3">
      <w:pPr>
        <w:autoSpaceDE w:val="0"/>
        <w:autoSpaceDN w:val="0"/>
        <w:adjustRightInd w:val="0"/>
        <w:spacing w:after="0" w:line="240" w:lineRule="auto"/>
        <w:jc w:val="both"/>
        <w:rPr>
          <w:rFonts w:ascii="Times New Roman" w:hAnsi="Times New Roman"/>
          <w:b/>
          <w:color w:val="FF0000"/>
          <w:sz w:val="28"/>
          <w:szCs w:val="28"/>
          <w:lang w:eastAsia="en-US"/>
        </w:rPr>
      </w:pPr>
      <w:r w:rsidRPr="007D7246">
        <w:rPr>
          <w:rFonts w:ascii="Times New Roman" w:hAnsi="Times New Roman"/>
          <w:b/>
          <w:sz w:val="28"/>
          <w:szCs w:val="28"/>
        </w:rPr>
        <w:t>Предложения контрольно-счетной комиссии МКУ «ГУС»:</w:t>
      </w:r>
      <w:r w:rsidRPr="007D7246">
        <w:rPr>
          <w:rFonts w:ascii="Times New Roman" w:hAnsi="Times New Roman"/>
          <w:b/>
          <w:color w:val="FF0000"/>
          <w:sz w:val="28"/>
          <w:szCs w:val="28"/>
          <w:lang w:eastAsia="en-US"/>
        </w:rPr>
        <w:tab/>
      </w:r>
    </w:p>
    <w:p w:rsidR="007B0E0D" w:rsidRPr="007D7246" w:rsidRDefault="007B0E0D" w:rsidP="003B31E3">
      <w:pPr>
        <w:autoSpaceDE w:val="0"/>
        <w:autoSpaceDN w:val="0"/>
        <w:adjustRightInd w:val="0"/>
        <w:spacing w:after="0" w:line="240" w:lineRule="auto"/>
        <w:jc w:val="both"/>
        <w:rPr>
          <w:rFonts w:ascii="Times New Roman" w:hAnsi="Times New Roman"/>
          <w:color w:val="FF0000"/>
          <w:sz w:val="28"/>
          <w:szCs w:val="28"/>
        </w:rPr>
      </w:pPr>
    </w:p>
    <w:p w:rsidR="007B0E0D" w:rsidRPr="007D7246" w:rsidRDefault="007B0E0D" w:rsidP="003B31E3">
      <w:pPr>
        <w:spacing w:after="0" w:line="240" w:lineRule="auto"/>
        <w:ind w:firstLine="567"/>
        <w:jc w:val="both"/>
        <w:rPr>
          <w:rFonts w:ascii="Times New Roman" w:hAnsi="Times New Roman"/>
          <w:sz w:val="28"/>
          <w:szCs w:val="28"/>
        </w:rPr>
      </w:pPr>
      <w:r w:rsidRPr="007D7246">
        <w:rPr>
          <w:rFonts w:ascii="Times New Roman" w:hAnsi="Times New Roman"/>
          <w:sz w:val="28"/>
          <w:szCs w:val="28"/>
        </w:rPr>
        <w:tab/>
        <w:t>1. Соблюдать нормы и требования:</w:t>
      </w:r>
    </w:p>
    <w:p w:rsidR="007B0E0D" w:rsidRPr="007D7246" w:rsidRDefault="007B0E0D" w:rsidP="003B31E3">
      <w:pPr>
        <w:spacing w:after="0" w:line="240" w:lineRule="auto"/>
        <w:ind w:firstLine="567"/>
        <w:jc w:val="both"/>
        <w:rPr>
          <w:rFonts w:ascii="Times New Roman" w:hAnsi="Times New Roman"/>
          <w:color w:val="22272F"/>
          <w:sz w:val="28"/>
          <w:szCs w:val="28"/>
          <w:shd w:val="clear" w:color="auto" w:fill="FFFFFF"/>
        </w:rPr>
      </w:pPr>
      <w:r>
        <w:rPr>
          <w:rFonts w:ascii="Times New Roman" w:hAnsi="Times New Roman"/>
          <w:sz w:val="28"/>
          <w:szCs w:val="28"/>
        </w:rPr>
        <w:t>-</w:t>
      </w:r>
      <w:r w:rsidRPr="007D7246">
        <w:rPr>
          <w:rFonts w:ascii="Times New Roman" w:hAnsi="Times New Roman"/>
          <w:sz w:val="28"/>
          <w:szCs w:val="28"/>
        </w:rPr>
        <w:t>Постановления администрации городского округа Кинешма</w:t>
      </w:r>
      <w:r w:rsidRPr="007D7246">
        <w:rPr>
          <w:rFonts w:ascii="Times New Roman" w:hAnsi="Times New Roman"/>
          <w:color w:val="22272F"/>
          <w:sz w:val="28"/>
          <w:szCs w:val="28"/>
          <w:shd w:val="clear" w:color="auto" w:fill="FFFFFF"/>
        </w:rPr>
        <w:t> Ивановской области от 11.11.2013 № 2556п</w:t>
      </w:r>
      <w:r w:rsidRPr="007D7246">
        <w:rPr>
          <w:rFonts w:ascii="Times New Roman" w:hAnsi="Times New Roman"/>
          <w:color w:val="22272F"/>
          <w:sz w:val="28"/>
          <w:szCs w:val="28"/>
        </w:rPr>
        <w:br/>
      </w:r>
      <w:r w:rsidRPr="007D7246">
        <w:rPr>
          <w:rFonts w:ascii="Times New Roman" w:hAnsi="Times New Roman"/>
          <w:color w:val="22272F"/>
          <w:sz w:val="28"/>
          <w:szCs w:val="28"/>
          <w:shd w:val="clear" w:color="auto" w:fill="FFFFFF"/>
        </w:rPr>
        <w:t>«Об утверждении порядка разработки, реализации и оценки эффективности муниципальных программ городского округа Кинешма»;</w:t>
      </w:r>
    </w:p>
    <w:p w:rsidR="007B0E0D" w:rsidRPr="007D7246" w:rsidRDefault="007B0E0D" w:rsidP="003B31E3">
      <w:pPr>
        <w:shd w:val="clear" w:color="auto" w:fill="FFFFFF"/>
        <w:spacing w:after="0" w:line="240" w:lineRule="auto"/>
        <w:ind w:firstLine="567"/>
        <w:jc w:val="both"/>
        <w:rPr>
          <w:rFonts w:ascii="Times New Roman" w:hAnsi="Times New Roman"/>
          <w:sz w:val="28"/>
          <w:szCs w:val="28"/>
        </w:rPr>
      </w:pPr>
      <w:r w:rsidRPr="007D7246">
        <w:rPr>
          <w:rFonts w:ascii="Times New Roman" w:hAnsi="Times New Roman"/>
          <w:sz w:val="28"/>
          <w:szCs w:val="28"/>
          <w:shd w:val="clear" w:color="auto" w:fill="FFFFFF"/>
        </w:rPr>
        <w:t xml:space="preserve">- </w:t>
      </w:r>
      <w:r w:rsidRPr="007D7246">
        <w:rPr>
          <w:rFonts w:ascii="Times New Roman" w:hAnsi="Times New Roman"/>
          <w:sz w:val="28"/>
          <w:szCs w:val="28"/>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B0E0D" w:rsidRPr="007D7246" w:rsidRDefault="007B0E0D" w:rsidP="003B31E3">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sz w:val="28"/>
          <w:szCs w:val="28"/>
        </w:rPr>
        <w:t>2.</w:t>
      </w:r>
      <w:r w:rsidRPr="007D7246">
        <w:rPr>
          <w:rFonts w:ascii="Times New Roman" w:hAnsi="Times New Roman"/>
          <w:sz w:val="28"/>
          <w:szCs w:val="28"/>
        </w:rPr>
        <w:t xml:space="preserve">Усилить контроль за </w:t>
      </w:r>
      <w:r w:rsidRPr="007D7246">
        <w:rPr>
          <w:rFonts w:ascii="Times New Roman" w:hAnsi="Times New Roman"/>
          <w:color w:val="000000"/>
          <w:sz w:val="28"/>
          <w:szCs w:val="28"/>
        </w:rPr>
        <w:t>соблюдением требований в соответствии с Федеральным законом от 05.04.2013 г№44-ФЗ «О контрактной системе в сфере закупок товаров, работ, услуг для обеспечения государственных и муниципальных нужд»:</w:t>
      </w:r>
    </w:p>
    <w:p w:rsidR="007B0E0D" w:rsidRPr="007D7246" w:rsidRDefault="007B0E0D" w:rsidP="003B31E3">
      <w:pPr>
        <w:autoSpaceDE w:val="0"/>
        <w:autoSpaceDN w:val="0"/>
        <w:adjustRightInd w:val="0"/>
        <w:spacing w:after="0" w:line="240" w:lineRule="auto"/>
        <w:ind w:firstLine="540"/>
        <w:jc w:val="both"/>
        <w:rPr>
          <w:rFonts w:ascii="Times New Roman" w:hAnsi="Times New Roman"/>
          <w:sz w:val="28"/>
          <w:szCs w:val="28"/>
        </w:rPr>
      </w:pPr>
      <w:r w:rsidRPr="007D7246">
        <w:rPr>
          <w:rFonts w:ascii="Times New Roman" w:hAnsi="Times New Roman"/>
          <w:color w:val="000000"/>
          <w:sz w:val="28"/>
          <w:szCs w:val="28"/>
        </w:rPr>
        <w:tab/>
        <w:t xml:space="preserve">- </w:t>
      </w:r>
      <w:r w:rsidRPr="007D7246">
        <w:rPr>
          <w:rFonts w:ascii="Times New Roman" w:hAnsi="Times New Roman"/>
          <w:sz w:val="28"/>
          <w:szCs w:val="28"/>
        </w:rPr>
        <w:t xml:space="preserve">исполнения обязательств, предусмотренных контрактом по оплате заказчиком  выполненной работы (ее результатов). </w:t>
      </w:r>
    </w:p>
    <w:p w:rsidR="007B0E0D" w:rsidRPr="007D7246" w:rsidRDefault="007B0E0D" w:rsidP="003B31E3">
      <w:pPr>
        <w:autoSpaceDE w:val="0"/>
        <w:autoSpaceDN w:val="0"/>
        <w:adjustRightInd w:val="0"/>
        <w:spacing w:after="0" w:line="240" w:lineRule="auto"/>
        <w:ind w:firstLine="540"/>
        <w:jc w:val="both"/>
        <w:rPr>
          <w:rFonts w:ascii="Times New Roman" w:hAnsi="Times New Roman"/>
          <w:b/>
          <w:sz w:val="28"/>
          <w:szCs w:val="28"/>
        </w:rPr>
      </w:pPr>
      <w:r w:rsidRPr="007D7246">
        <w:rPr>
          <w:rFonts w:ascii="Times New Roman" w:hAnsi="Times New Roman"/>
          <w:sz w:val="28"/>
          <w:szCs w:val="28"/>
        </w:rPr>
        <w:tab/>
        <w:t>- результативности и качественной приемки результатов выполненных  работ.</w:t>
      </w:r>
    </w:p>
    <w:p w:rsidR="007B0E0D" w:rsidRDefault="007B0E0D" w:rsidP="003B31E3">
      <w:pPr>
        <w:pStyle w:val="ListParagraph1"/>
        <w:tabs>
          <w:tab w:val="left" w:pos="1080"/>
        </w:tabs>
        <w:ind w:left="0"/>
        <w:jc w:val="both"/>
        <w:rPr>
          <w:sz w:val="28"/>
          <w:szCs w:val="28"/>
        </w:rPr>
      </w:pPr>
      <w:r w:rsidRPr="007D7246">
        <w:rPr>
          <w:sz w:val="28"/>
          <w:szCs w:val="28"/>
        </w:rPr>
        <w:t xml:space="preserve">   </w:t>
      </w:r>
    </w:p>
    <w:p w:rsidR="007B0E0D" w:rsidRPr="00DF2A75" w:rsidRDefault="007B0E0D" w:rsidP="003B31E3">
      <w:pPr>
        <w:pStyle w:val="ListParagraph1"/>
        <w:tabs>
          <w:tab w:val="left" w:pos="1080"/>
        </w:tabs>
        <w:ind w:left="0"/>
        <w:jc w:val="both"/>
        <w:rPr>
          <w:b/>
          <w:sz w:val="28"/>
          <w:szCs w:val="28"/>
        </w:rPr>
      </w:pPr>
      <w:r>
        <w:rPr>
          <w:sz w:val="28"/>
          <w:szCs w:val="28"/>
        </w:rPr>
        <w:t xml:space="preserve">                </w:t>
      </w:r>
      <w:r w:rsidRPr="00DF2A75">
        <w:rPr>
          <w:b/>
          <w:sz w:val="28"/>
          <w:szCs w:val="28"/>
        </w:rPr>
        <w:t xml:space="preserve">Председатель </w:t>
      </w:r>
      <w:r>
        <w:rPr>
          <w:b/>
          <w:sz w:val="28"/>
          <w:szCs w:val="28"/>
        </w:rPr>
        <w:t xml:space="preserve">                                                 Е.А.Лорец</w:t>
      </w:r>
    </w:p>
    <w:sectPr w:rsidR="007B0E0D" w:rsidRPr="00DF2A75" w:rsidSect="00FB190C">
      <w:headerReference w:type="even" r:id="rId13"/>
      <w:headerReference w:type="default" r:id="rId14"/>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615" w:rsidRDefault="00EB6615" w:rsidP="00FB190C">
      <w:pPr>
        <w:spacing w:after="0" w:line="240" w:lineRule="auto"/>
      </w:pPr>
      <w:r>
        <w:separator/>
      </w:r>
    </w:p>
  </w:endnote>
  <w:endnote w:type="continuationSeparator" w:id="1">
    <w:p w:rsidR="00EB6615" w:rsidRDefault="00EB6615" w:rsidP="00FB19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7C9" w:rsidRDefault="007847C9">
    <w:pPr>
      <w:pStyle w:val="ae"/>
      <w:jc w:val="right"/>
    </w:pPr>
  </w:p>
  <w:p w:rsidR="007847C9" w:rsidRDefault="007847C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615" w:rsidRDefault="00EB6615" w:rsidP="00FB190C">
      <w:pPr>
        <w:spacing w:after="0" w:line="240" w:lineRule="auto"/>
      </w:pPr>
      <w:r>
        <w:separator/>
      </w:r>
    </w:p>
  </w:footnote>
  <w:footnote w:type="continuationSeparator" w:id="1">
    <w:p w:rsidR="00EB6615" w:rsidRDefault="00EB6615" w:rsidP="00FB19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7C9" w:rsidRDefault="007847C9" w:rsidP="00DB6552">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7847C9" w:rsidRDefault="007847C9">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7C9" w:rsidRDefault="007847C9" w:rsidP="00DB6552">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8C6D0C">
      <w:rPr>
        <w:rStyle w:val="af4"/>
        <w:noProof/>
      </w:rPr>
      <w:t>2</w:t>
    </w:r>
    <w:r>
      <w:rPr>
        <w:rStyle w:val="af4"/>
      </w:rPr>
      <w:fldChar w:fldCharType="end"/>
    </w:r>
  </w:p>
  <w:p w:rsidR="007847C9" w:rsidRDefault="007847C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978798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C5CE7B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8062DD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4C87A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2E6E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EEA69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99E28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EE25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FEB0B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A9C50A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3F09"/>
    <w:rsid w:val="000140D3"/>
    <w:rsid w:val="000151D9"/>
    <w:rsid w:val="00022327"/>
    <w:rsid w:val="0003068F"/>
    <w:rsid w:val="00044123"/>
    <w:rsid w:val="00044E5C"/>
    <w:rsid w:val="00047790"/>
    <w:rsid w:val="00062E5F"/>
    <w:rsid w:val="00065A7C"/>
    <w:rsid w:val="000749FA"/>
    <w:rsid w:val="000A22A7"/>
    <w:rsid w:val="000A3586"/>
    <w:rsid w:val="000A5207"/>
    <w:rsid w:val="000B23A7"/>
    <w:rsid w:val="000B3FFF"/>
    <w:rsid w:val="000B6FAC"/>
    <w:rsid w:val="000C2CBA"/>
    <w:rsid w:val="000C3B84"/>
    <w:rsid w:val="0012193E"/>
    <w:rsid w:val="00121B3E"/>
    <w:rsid w:val="001229F2"/>
    <w:rsid w:val="00126FD7"/>
    <w:rsid w:val="001330B1"/>
    <w:rsid w:val="001506E3"/>
    <w:rsid w:val="00167B28"/>
    <w:rsid w:val="001966A2"/>
    <w:rsid w:val="001A6040"/>
    <w:rsid w:val="001C6B35"/>
    <w:rsid w:val="001D0AF5"/>
    <w:rsid w:val="001D0C23"/>
    <w:rsid w:val="001E051F"/>
    <w:rsid w:val="001E1344"/>
    <w:rsid w:val="00247AF9"/>
    <w:rsid w:val="00264B3A"/>
    <w:rsid w:val="002721B3"/>
    <w:rsid w:val="00273320"/>
    <w:rsid w:val="002908A8"/>
    <w:rsid w:val="00294CB9"/>
    <w:rsid w:val="002A257F"/>
    <w:rsid w:val="002A361D"/>
    <w:rsid w:val="002A6D64"/>
    <w:rsid w:val="002B1DBF"/>
    <w:rsid w:val="00337A0A"/>
    <w:rsid w:val="00364334"/>
    <w:rsid w:val="00367388"/>
    <w:rsid w:val="00380C47"/>
    <w:rsid w:val="00383892"/>
    <w:rsid w:val="00394633"/>
    <w:rsid w:val="003B31E3"/>
    <w:rsid w:val="003B51A5"/>
    <w:rsid w:val="003D0578"/>
    <w:rsid w:val="003D75A8"/>
    <w:rsid w:val="003E1585"/>
    <w:rsid w:val="00412F4E"/>
    <w:rsid w:val="00430369"/>
    <w:rsid w:val="00430DDD"/>
    <w:rsid w:val="0044122E"/>
    <w:rsid w:val="004475BF"/>
    <w:rsid w:val="00454865"/>
    <w:rsid w:val="00454E1B"/>
    <w:rsid w:val="004850C7"/>
    <w:rsid w:val="00486BDA"/>
    <w:rsid w:val="004924C6"/>
    <w:rsid w:val="004A2E80"/>
    <w:rsid w:val="004B24AE"/>
    <w:rsid w:val="004B3D21"/>
    <w:rsid w:val="004D7D8A"/>
    <w:rsid w:val="004E0606"/>
    <w:rsid w:val="004E37B8"/>
    <w:rsid w:val="005053E8"/>
    <w:rsid w:val="005061CA"/>
    <w:rsid w:val="005211FB"/>
    <w:rsid w:val="005310D7"/>
    <w:rsid w:val="00536484"/>
    <w:rsid w:val="0054315A"/>
    <w:rsid w:val="0057071E"/>
    <w:rsid w:val="00582F71"/>
    <w:rsid w:val="00590B12"/>
    <w:rsid w:val="00591F31"/>
    <w:rsid w:val="005B00A2"/>
    <w:rsid w:val="005B0C1E"/>
    <w:rsid w:val="005B207E"/>
    <w:rsid w:val="005C5AE5"/>
    <w:rsid w:val="005C5ED0"/>
    <w:rsid w:val="005D4944"/>
    <w:rsid w:val="005E0D61"/>
    <w:rsid w:val="005F3C3C"/>
    <w:rsid w:val="00621470"/>
    <w:rsid w:val="00626184"/>
    <w:rsid w:val="00640A38"/>
    <w:rsid w:val="00666278"/>
    <w:rsid w:val="006A475E"/>
    <w:rsid w:val="006B477D"/>
    <w:rsid w:val="006C1680"/>
    <w:rsid w:val="006D0C10"/>
    <w:rsid w:val="006D53DF"/>
    <w:rsid w:val="006D6B3D"/>
    <w:rsid w:val="006E71EE"/>
    <w:rsid w:val="006E7912"/>
    <w:rsid w:val="007770EF"/>
    <w:rsid w:val="0078071A"/>
    <w:rsid w:val="007847C9"/>
    <w:rsid w:val="0078485E"/>
    <w:rsid w:val="00786F22"/>
    <w:rsid w:val="00790B55"/>
    <w:rsid w:val="0079362C"/>
    <w:rsid w:val="00795DD9"/>
    <w:rsid w:val="00797B27"/>
    <w:rsid w:val="007B0E0D"/>
    <w:rsid w:val="007B5BE3"/>
    <w:rsid w:val="007C7467"/>
    <w:rsid w:val="007D086B"/>
    <w:rsid w:val="007D7246"/>
    <w:rsid w:val="007E0542"/>
    <w:rsid w:val="007E672C"/>
    <w:rsid w:val="007F3E71"/>
    <w:rsid w:val="007F6626"/>
    <w:rsid w:val="00800D5B"/>
    <w:rsid w:val="0080415E"/>
    <w:rsid w:val="00816122"/>
    <w:rsid w:val="00822F5D"/>
    <w:rsid w:val="0083034C"/>
    <w:rsid w:val="008330AB"/>
    <w:rsid w:val="00844B26"/>
    <w:rsid w:val="00853F7F"/>
    <w:rsid w:val="00862E99"/>
    <w:rsid w:val="00867458"/>
    <w:rsid w:val="0088014C"/>
    <w:rsid w:val="008C6D0C"/>
    <w:rsid w:val="008E1F89"/>
    <w:rsid w:val="00911656"/>
    <w:rsid w:val="00927D39"/>
    <w:rsid w:val="00945A16"/>
    <w:rsid w:val="00956BD7"/>
    <w:rsid w:val="009678D1"/>
    <w:rsid w:val="00982139"/>
    <w:rsid w:val="00985DFB"/>
    <w:rsid w:val="0099531B"/>
    <w:rsid w:val="009A23BF"/>
    <w:rsid w:val="009A6724"/>
    <w:rsid w:val="009B006A"/>
    <w:rsid w:val="009B26FF"/>
    <w:rsid w:val="009D4176"/>
    <w:rsid w:val="009E308E"/>
    <w:rsid w:val="009F2499"/>
    <w:rsid w:val="009F7B08"/>
    <w:rsid w:val="00A02530"/>
    <w:rsid w:val="00A054F4"/>
    <w:rsid w:val="00A12E5B"/>
    <w:rsid w:val="00A2493C"/>
    <w:rsid w:val="00A25CC6"/>
    <w:rsid w:val="00A4105C"/>
    <w:rsid w:val="00A60C26"/>
    <w:rsid w:val="00A630F8"/>
    <w:rsid w:val="00A65A51"/>
    <w:rsid w:val="00AA7BAD"/>
    <w:rsid w:val="00AB1429"/>
    <w:rsid w:val="00AD1F82"/>
    <w:rsid w:val="00AD75A2"/>
    <w:rsid w:val="00AE0FE0"/>
    <w:rsid w:val="00AE3874"/>
    <w:rsid w:val="00AE6AA7"/>
    <w:rsid w:val="00B0171E"/>
    <w:rsid w:val="00B068A6"/>
    <w:rsid w:val="00B25163"/>
    <w:rsid w:val="00B32D02"/>
    <w:rsid w:val="00B4357C"/>
    <w:rsid w:val="00B516EE"/>
    <w:rsid w:val="00B6451D"/>
    <w:rsid w:val="00B76339"/>
    <w:rsid w:val="00B85BFF"/>
    <w:rsid w:val="00B932A4"/>
    <w:rsid w:val="00B97014"/>
    <w:rsid w:val="00BA05E0"/>
    <w:rsid w:val="00BA0E55"/>
    <w:rsid w:val="00BB55D1"/>
    <w:rsid w:val="00BC5932"/>
    <w:rsid w:val="00C10B5C"/>
    <w:rsid w:val="00C215AF"/>
    <w:rsid w:val="00C26002"/>
    <w:rsid w:val="00C43AF0"/>
    <w:rsid w:val="00C73EF3"/>
    <w:rsid w:val="00C7636F"/>
    <w:rsid w:val="00C87783"/>
    <w:rsid w:val="00CA14E0"/>
    <w:rsid w:val="00CB2876"/>
    <w:rsid w:val="00CB4BA1"/>
    <w:rsid w:val="00CD4A62"/>
    <w:rsid w:val="00D030B1"/>
    <w:rsid w:val="00D05ABC"/>
    <w:rsid w:val="00D1082A"/>
    <w:rsid w:val="00D156AB"/>
    <w:rsid w:val="00D40165"/>
    <w:rsid w:val="00D55C07"/>
    <w:rsid w:val="00D568B8"/>
    <w:rsid w:val="00DB0361"/>
    <w:rsid w:val="00DB6552"/>
    <w:rsid w:val="00DD5C92"/>
    <w:rsid w:val="00DF2A75"/>
    <w:rsid w:val="00DF79C8"/>
    <w:rsid w:val="00E13F09"/>
    <w:rsid w:val="00E22A56"/>
    <w:rsid w:val="00E33028"/>
    <w:rsid w:val="00E54DBB"/>
    <w:rsid w:val="00E82646"/>
    <w:rsid w:val="00E826E6"/>
    <w:rsid w:val="00EB5722"/>
    <w:rsid w:val="00EB6615"/>
    <w:rsid w:val="00EC0F6A"/>
    <w:rsid w:val="00EC1DB1"/>
    <w:rsid w:val="00ED4B72"/>
    <w:rsid w:val="00F0155D"/>
    <w:rsid w:val="00F01BA2"/>
    <w:rsid w:val="00F03FE1"/>
    <w:rsid w:val="00F17604"/>
    <w:rsid w:val="00F315F8"/>
    <w:rsid w:val="00F3267A"/>
    <w:rsid w:val="00F33863"/>
    <w:rsid w:val="00F40C54"/>
    <w:rsid w:val="00F501C3"/>
    <w:rsid w:val="00F562BE"/>
    <w:rsid w:val="00F9044F"/>
    <w:rsid w:val="00F94017"/>
    <w:rsid w:val="00FA0546"/>
    <w:rsid w:val="00FA2F0A"/>
    <w:rsid w:val="00FA6EC6"/>
    <w:rsid w:val="00FA7D52"/>
    <w:rsid w:val="00FB190C"/>
    <w:rsid w:val="00FD377B"/>
    <w:rsid w:val="00FD4E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0D3"/>
    <w:pPr>
      <w:spacing w:after="200" w:line="276" w:lineRule="auto"/>
    </w:pPr>
  </w:style>
  <w:style w:type="paragraph" w:styleId="1">
    <w:name w:val="heading 1"/>
    <w:basedOn w:val="a"/>
    <w:link w:val="10"/>
    <w:uiPriority w:val="99"/>
    <w:qFormat/>
    <w:rsid w:val="007770EF"/>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70EF"/>
    <w:rPr>
      <w:rFonts w:ascii="Times New Roman" w:hAnsi="Times New Roman"/>
      <w:b/>
      <w:kern w:val="36"/>
      <w:sz w:val="48"/>
    </w:rPr>
  </w:style>
  <w:style w:type="paragraph" w:customStyle="1" w:styleId="a3">
    <w:name w:val="Нормальный (таблица)"/>
    <w:basedOn w:val="a"/>
    <w:next w:val="a"/>
    <w:uiPriority w:val="99"/>
    <w:rsid w:val="00E13F0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table" w:styleId="a4">
    <w:name w:val="Table Grid"/>
    <w:basedOn w:val="a1"/>
    <w:uiPriority w:val="99"/>
    <w:rsid w:val="00E13F0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5">
    <w:name w:val="Цветовое выделение"/>
    <w:uiPriority w:val="99"/>
    <w:rsid w:val="007770EF"/>
    <w:rPr>
      <w:b/>
      <w:color w:val="26282F"/>
    </w:rPr>
  </w:style>
  <w:style w:type="character" w:customStyle="1" w:styleId="a6">
    <w:name w:val="Гипертекстовая ссылка"/>
    <w:uiPriority w:val="99"/>
    <w:rsid w:val="007770EF"/>
    <w:rPr>
      <w:b/>
      <w:color w:val="106BBE"/>
    </w:rPr>
  </w:style>
  <w:style w:type="paragraph" w:customStyle="1" w:styleId="a7">
    <w:name w:val="Прижатый влево"/>
    <w:basedOn w:val="a"/>
    <w:next w:val="a"/>
    <w:uiPriority w:val="99"/>
    <w:rsid w:val="007770EF"/>
    <w:pPr>
      <w:widowControl w:val="0"/>
      <w:autoSpaceDE w:val="0"/>
      <w:autoSpaceDN w:val="0"/>
      <w:adjustRightInd w:val="0"/>
      <w:spacing w:after="0" w:line="240" w:lineRule="auto"/>
    </w:pPr>
    <w:rPr>
      <w:rFonts w:ascii="Times New Roman CYR" w:hAnsi="Times New Roman CYR" w:cs="Times New Roman CYR"/>
      <w:sz w:val="24"/>
      <w:szCs w:val="24"/>
    </w:rPr>
  </w:style>
  <w:style w:type="character" w:styleId="a8">
    <w:name w:val="Hyperlink"/>
    <w:basedOn w:val="a0"/>
    <w:uiPriority w:val="99"/>
    <w:semiHidden/>
    <w:rsid w:val="00AE6AA7"/>
    <w:rPr>
      <w:rFonts w:cs="Times New Roman"/>
      <w:color w:val="0000FF"/>
      <w:u w:val="single"/>
    </w:rPr>
  </w:style>
  <w:style w:type="character" w:customStyle="1" w:styleId="a9">
    <w:name w:val="Основной текст_"/>
    <w:link w:val="3"/>
    <w:uiPriority w:val="99"/>
    <w:locked/>
    <w:rsid w:val="00AE6AA7"/>
    <w:rPr>
      <w:sz w:val="26"/>
      <w:shd w:val="clear" w:color="auto" w:fill="FFFFFF"/>
    </w:rPr>
  </w:style>
  <w:style w:type="paragraph" w:customStyle="1" w:styleId="3">
    <w:name w:val="Основной текст3"/>
    <w:basedOn w:val="a"/>
    <w:link w:val="a9"/>
    <w:uiPriority w:val="99"/>
    <w:rsid w:val="00AE6AA7"/>
    <w:pPr>
      <w:shd w:val="clear" w:color="auto" w:fill="FFFFFF"/>
      <w:spacing w:before="600" w:after="360" w:line="442" w:lineRule="exact"/>
    </w:pPr>
    <w:rPr>
      <w:sz w:val="26"/>
      <w:szCs w:val="26"/>
      <w:shd w:val="clear" w:color="auto" w:fill="FFFFFF"/>
    </w:rPr>
  </w:style>
  <w:style w:type="paragraph" w:customStyle="1" w:styleId="ConsPlusNormal">
    <w:name w:val="ConsPlusNormal"/>
    <w:uiPriority w:val="99"/>
    <w:rsid w:val="00AE6AA7"/>
    <w:pPr>
      <w:widowControl w:val="0"/>
      <w:autoSpaceDE w:val="0"/>
      <w:autoSpaceDN w:val="0"/>
    </w:pPr>
    <w:rPr>
      <w:rFonts w:ascii="Times New Roman" w:hAnsi="Times New Roman"/>
      <w:sz w:val="24"/>
      <w:szCs w:val="20"/>
    </w:rPr>
  </w:style>
  <w:style w:type="paragraph" w:styleId="aa">
    <w:name w:val="Balloon Text"/>
    <w:basedOn w:val="a"/>
    <w:link w:val="ab"/>
    <w:uiPriority w:val="99"/>
    <w:semiHidden/>
    <w:rsid w:val="00AE6AA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AE6AA7"/>
    <w:rPr>
      <w:rFonts w:ascii="Tahoma" w:hAnsi="Tahoma"/>
      <w:sz w:val="16"/>
    </w:rPr>
  </w:style>
  <w:style w:type="paragraph" w:styleId="ac">
    <w:name w:val="header"/>
    <w:basedOn w:val="a"/>
    <w:link w:val="ad"/>
    <w:uiPriority w:val="99"/>
    <w:semiHidden/>
    <w:rsid w:val="00FB190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locked/>
    <w:rsid w:val="00FB190C"/>
    <w:rPr>
      <w:rFonts w:cs="Times New Roman"/>
    </w:rPr>
  </w:style>
  <w:style w:type="paragraph" w:styleId="ae">
    <w:name w:val="footer"/>
    <w:basedOn w:val="a"/>
    <w:link w:val="af"/>
    <w:uiPriority w:val="99"/>
    <w:rsid w:val="00FB190C"/>
    <w:pPr>
      <w:tabs>
        <w:tab w:val="center" w:pos="4677"/>
        <w:tab w:val="right" w:pos="9355"/>
      </w:tabs>
      <w:spacing w:after="0" w:line="240" w:lineRule="auto"/>
    </w:pPr>
  </w:style>
  <w:style w:type="character" w:customStyle="1" w:styleId="af">
    <w:name w:val="Нижний колонтитул Знак"/>
    <w:basedOn w:val="a0"/>
    <w:link w:val="ae"/>
    <w:uiPriority w:val="99"/>
    <w:locked/>
    <w:rsid w:val="00FB190C"/>
    <w:rPr>
      <w:rFonts w:cs="Times New Roman"/>
    </w:rPr>
  </w:style>
  <w:style w:type="character" w:customStyle="1" w:styleId="highlightsearch">
    <w:name w:val="highlightsearch"/>
    <w:uiPriority w:val="99"/>
    <w:rsid w:val="00945A16"/>
  </w:style>
  <w:style w:type="paragraph" w:customStyle="1" w:styleId="af0">
    <w:name w:val="Знак"/>
    <w:basedOn w:val="a"/>
    <w:uiPriority w:val="99"/>
    <w:rsid w:val="009F7B08"/>
    <w:pPr>
      <w:spacing w:before="100" w:beforeAutospacing="1" w:after="100" w:afterAutospacing="1" w:line="240" w:lineRule="auto"/>
    </w:pPr>
    <w:rPr>
      <w:rFonts w:ascii="Tahoma" w:hAnsi="Tahoma"/>
      <w:sz w:val="20"/>
      <w:szCs w:val="20"/>
      <w:lang w:val="en-US" w:eastAsia="en-US"/>
    </w:rPr>
  </w:style>
  <w:style w:type="paragraph" w:customStyle="1" w:styleId="11">
    <w:name w:val="Абзац списка1"/>
    <w:basedOn w:val="a"/>
    <w:uiPriority w:val="99"/>
    <w:rsid w:val="009F7B08"/>
    <w:pPr>
      <w:spacing w:after="0" w:line="240" w:lineRule="auto"/>
      <w:ind w:left="720"/>
      <w:contextualSpacing/>
    </w:pPr>
    <w:rPr>
      <w:rFonts w:ascii="Times New Roman" w:hAnsi="Times New Roman"/>
      <w:sz w:val="24"/>
      <w:szCs w:val="24"/>
    </w:rPr>
  </w:style>
  <w:style w:type="paragraph" w:customStyle="1" w:styleId="af1">
    <w:name w:val="Содержимое таблицы"/>
    <w:basedOn w:val="a"/>
    <w:uiPriority w:val="99"/>
    <w:rsid w:val="009F7B08"/>
    <w:pPr>
      <w:suppressLineNumbers/>
      <w:suppressAutoHyphens/>
      <w:spacing w:after="0" w:line="240" w:lineRule="auto"/>
    </w:pPr>
    <w:rPr>
      <w:rFonts w:ascii="Times New Roman" w:hAnsi="Times New Roman"/>
      <w:sz w:val="24"/>
      <w:szCs w:val="24"/>
      <w:lang w:eastAsia="zh-CN"/>
    </w:rPr>
  </w:style>
  <w:style w:type="paragraph" w:customStyle="1" w:styleId="2">
    <w:name w:val="Абзац списка2"/>
    <w:basedOn w:val="a"/>
    <w:uiPriority w:val="99"/>
    <w:rsid w:val="005D4944"/>
    <w:pPr>
      <w:spacing w:after="0" w:line="240" w:lineRule="auto"/>
      <w:ind w:left="720"/>
      <w:contextualSpacing/>
    </w:pPr>
    <w:rPr>
      <w:rFonts w:ascii="Times New Roman" w:hAnsi="Times New Roman"/>
      <w:sz w:val="24"/>
      <w:szCs w:val="24"/>
    </w:rPr>
  </w:style>
  <w:style w:type="paragraph" w:customStyle="1" w:styleId="30">
    <w:name w:val="Абзац списка3"/>
    <w:basedOn w:val="a"/>
    <w:uiPriority w:val="99"/>
    <w:rsid w:val="003E1585"/>
    <w:pPr>
      <w:ind w:left="720"/>
      <w:contextualSpacing/>
    </w:pPr>
    <w:rPr>
      <w:lang w:eastAsia="en-US"/>
    </w:rPr>
  </w:style>
  <w:style w:type="paragraph" w:styleId="af2">
    <w:name w:val="Normal (Web)"/>
    <w:basedOn w:val="a"/>
    <w:uiPriority w:val="99"/>
    <w:rsid w:val="00B068A6"/>
    <w:rPr>
      <w:rFonts w:ascii="Times New Roman" w:hAnsi="Times New Roman"/>
      <w:sz w:val="24"/>
      <w:szCs w:val="24"/>
    </w:rPr>
  </w:style>
  <w:style w:type="paragraph" w:customStyle="1" w:styleId="Default">
    <w:name w:val="Default"/>
    <w:uiPriority w:val="99"/>
    <w:rsid w:val="00911656"/>
    <w:pPr>
      <w:autoSpaceDE w:val="0"/>
      <w:autoSpaceDN w:val="0"/>
      <w:adjustRightInd w:val="0"/>
    </w:pPr>
    <w:rPr>
      <w:rFonts w:ascii="Times New Roman" w:hAnsi="Times New Roman"/>
      <w:color w:val="000000"/>
      <w:sz w:val="24"/>
      <w:szCs w:val="24"/>
    </w:rPr>
  </w:style>
  <w:style w:type="character" w:styleId="af3">
    <w:name w:val="Emphasis"/>
    <w:basedOn w:val="a0"/>
    <w:uiPriority w:val="99"/>
    <w:qFormat/>
    <w:locked/>
    <w:rsid w:val="00B25163"/>
    <w:rPr>
      <w:rFonts w:cs="Times New Roman"/>
      <w:i/>
    </w:rPr>
  </w:style>
  <w:style w:type="character" w:styleId="af4">
    <w:name w:val="page number"/>
    <w:basedOn w:val="a0"/>
    <w:uiPriority w:val="99"/>
    <w:rsid w:val="00B516EE"/>
    <w:rPr>
      <w:rFonts w:cs="Times New Roman"/>
    </w:rPr>
  </w:style>
  <w:style w:type="paragraph" w:customStyle="1" w:styleId="ListParagraph1">
    <w:name w:val="List Paragraph1"/>
    <w:basedOn w:val="a"/>
    <w:uiPriority w:val="99"/>
    <w:rsid w:val="003B31E3"/>
    <w:pPr>
      <w:spacing w:after="0" w:line="240" w:lineRule="auto"/>
      <w:ind w:left="720"/>
      <w:contextualSpacing/>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19057303">
      <w:marLeft w:val="0"/>
      <w:marRight w:val="0"/>
      <w:marTop w:val="0"/>
      <w:marBottom w:val="0"/>
      <w:divBdr>
        <w:top w:val="none" w:sz="0" w:space="0" w:color="auto"/>
        <w:left w:val="none" w:sz="0" w:space="0" w:color="auto"/>
        <w:bottom w:val="none" w:sz="0" w:space="0" w:color="auto"/>
        <w:right w:val="none" w:sz="0" w:space="0" w:color="auto"/>
      </w:divBdr>
    </w:div>
    <w:div w:id="2119057304">
      <w:marLeft w:val="0"/>
      <w:marRight w:val="0"/>
      <w:marTop w:val="0"/>
      <w:marBottom w:val="0"/>
      <w:divBdr>
        <w:top w:val="none" w:sz="0" w:space="0" w:color="auto"/>
        <w:left w:val="none" w:sz="0" w:space="0" w:color="auto"/>
        <w:bottom w:val="none" w:sz="0" w:space="0" w:color="auto"/>
        <w:right w:val="none" w:sz="0" w:space="0" w:color="auto"/>
      </w:divBdr>
    </w:div>
    <w:div w:id="2119057305">
      <w:marLeft w:val="0"/>
      <w:marRight w:val="0"/>
      <w:marTop w:val="0"/>
      <w:marBottom w:val="0"/>
      <w:divBdr>
        <w:top w:val="none" w:sz="0" w:space="0" w:color="auto"/>
        <w:left w:val="none" w:sz="0" w:space="0" w:color="auto"/>
        <w:bottom w:val="none" w:sz="0" w:space="0" w:color="auto"/>
        <w:right w:val="none" w:sz="0" w:space="0" w:color="auto"/>
      </w:divBdr>
    </w:div>
    <w:div w:id="2119057306">
      <w:marLeft w:val="0"/>
      <w:marRight w:val="0"/>
      <w:marTop w:val="0"/>
      <w:marBottom w:val="0"/>
      <w:divBdr>
        <w:top w:val="none" w:sz="0" w:space="0" w:color="auto"/>
        <w:left w:val="none" w:sz="0" w:space="0" w:color="auto"/>
        <w:bottom w:val="none" w:sz="0" w:space="0" w:color="auto"/>
        <w:right w:val="none" w:sz="0" w:space="0" w:color="auto"/>
      </w:divBdr>
    </w:div>
    <w:div w:id="21190573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23331312/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857EB8D4E8A9DDE7B5202C081FE50BAAB8014ED0F6BFA1502A7B522823169D489D62A6176BE4858719WD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55C4862D283ED97AAE7D048C6D30D3F507787FD05F54391E33BDED48387D9F8E0ED4B57AB054E70e1T4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akupki" TargetMode="External"/><Relationship Id="rId4" Type="http://schemas.openxmlformats.org/officeDocument/2006/relationships/webSettings" Target="webSettings.xml"/><Relationship Id="rId9" Type="http://schemas.openxmlformats.org/officeDocument/2006/relationships/hyperlink" Target="http://internet.garant.ru/document/redirect/186367/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5583</Words>
  <Characters>31829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KSK1</dc:creator>
  <cp:lastModifiedBy>KSK1</cp:lastModifiedBy>
  <cp:revision>3</cp:revision>
  <cp:lastPrinted>2020-12-30T08:39:00Z</cp:lastPrinted>
  <dcterms:created xsi:type="dcterms:W3CDTF">2020-12-29T14:17:00Z</dcterms:created>
  <dcterms:modified xsi:type="dcterms:W3CDTF">2020-12-30T08:44:00Z</dcterms:modified>
</cp:coreProperties>
</file>